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43" w:rsidRPr="00984BAA" w:rsidRDefault="00372D43" w:rsidP="00F64996">
      <w:pPr>
        <w:pStyle w:val="4"/>
        <w:spacing w:before="0" w:line="480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984BAA">
        <w:rPr>
          <w:rFonts w:ascii="Times New Roman" w:hAnsi="Times New Roman" w:cs="Times New Roman"/>
          <w:b w:val="0"/>
          <w:color w:val="auto"/>
        </w:rPr>
        <w:t>На правах рукописи</w:t>
      </w: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</w:p>
    <w:p w:rsidR="00372D43" w:rsidRPr="00984BAA" w:rsidRDefault="00372D43" w:rsidP="00F64996">
      <w:pPr>
        <w:spacing w:before="0" w:after="0" w:line="480" w:lineRule="auto"/>
        <w:jc w:val="center"/>
        <w:rPr>
          <w:b/>
        </w:rPr>
      </w:pPr>
      <w:r w:rsidRPr="00984BAA">
        <w:rPr>
          <w:b/>
        </w:rPr>
        <w:t>Успенская Ольга Александровна</w:t>
      </w: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</w:p>
    <w:p w:rsidR="00372D43" w:rsidRPr="0018530D" w:rsidRDefault="00372D43" w:rsidP="00F64996">
      <w:pPr>
        <w:pStyle w:val="Style3"/>
        <w:widowControl/>
        <w:spacing w:line="480" w:lineRule="auto"/>
        <w:jc w:val="center"/>
        <w:rPr>
          <w:rStyle w:val="FontStyle12"/>
          <w:b/>
          <w:sz w:val="24"/>
          <w:szCs w:val="24"/>
        </w:rPr>
      </w:pPr>
      <w:r w:rsidRPr="0018530D">
        <w:rPr>
          <w:b/>
        </w:rPr>
        <w:t>ЭТИОПАТОГЕНЕТИЧЕСКОЕ ОБОСНОВАНИЕ ТЕРАПИИ ХРОНИЧЕСКОГО РЕЦИДИВИРУЮЩЕГО АФТОЗНОГО СТОМАТИТА НА ФОНЕ УРОГЕНИТАЛЬНОЙ ИНФЕКЦИИ</w:t>
      </w: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</w:p>
    <w:p w:rsidR="00372D43" w:rsidRPr="0018530D" w:rsidRDefault="00372D43" w:rsidP="00F64996">
      <w:pPr>
        <w:pStyle w:val="Style3"/>
        <w:widowControl/>
        <w:spacing w:line="480" w:lineRule="auto"/>
        <w:jc w:val="center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>14.01.14 – Стоматология</w:t>
      </w: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</w:p>
    <w:p w:rsidR="00372D43" w:rsidRPr="0018530D" w:rsidRDefault="00372D43" w:rsidP="00F64996">
      <w:pPr>
        <w:spacing w:before="0" w:after="0" w:line="480" w:lineRule="auto"/>
        <w:jc w:val="center"/>
      </w:pPr>
    </w:p>
    <w:p w:rsidR="00372D43" w:rsidRPr="0018530D" w:rsidRDefault="00372D43" w:rsidP="00F64996">
      <w:pPr>
        <w:spacing w:before="0" w:after="0" w:line="480" w:lineRule="auto"/>
        <w:jc w:val="center"/>
      </w:pPr>
    </w:p>
    <w:p w:rsidR="00372D43" w:rsidRPr="0018530D" w:rsidRDefault="00372D43" w:rsidP="00F64996">
      <w:pPr>
        <w:spacing w:before="0" w:after="0" w:line="480" w:lineRule="auto"/>
        <w:jc w:val="center"/>
      </w:pPr>
      <w:r w:rsidRPr="0018530D">
        <w:t>Автореферат</w:t>
      </w:r>
    </w:p>
    <w:p w:rsidR="00372D43" w:rsidRPr="0018530D" w:rsidRDefault="00372D43" w:rsidP="00F64996">
      <w:pPr>
        <w:spacing w:before="0" w:after="0" w:line="480" w:lineRule="auto"/>
        <w:jc w:val="center"/>
      </w:pPr>
      <w:r w:rsidRPr="0018530D">
        <w:t xml:space="preserve">диссертации на соискание ученой степени </w:t>
      </w:r>
    </w:p>
    <w:p w:rsidR="00372D43" w:rsidRPr="0018530D" w:rsidRDefault="00372D43" w:rsidP="00F64996">
      <w:pPr>
        <w:spacing w:before="0" w:after="0" w:line="480" w:lineRule="auto"/>
        <w:jc w:val="center"/>
      </w:pPr>
      <w:r w:rsidRPr="0018530D">
        <w:t>доктора медицинских наук</w:t>
      </w:r>
    </w:p>
    <w:p w:rsidR="00372D43" w:rsidRPr="0018530D" w:rsidRDefault="00372D43" w:rsidP="00F64996">
      <w:pPr>
        <w:spacing w:before="0" w:after="0" w:line="480" w:lineRule="auto"/>
        <w:jc w:val="center"/>
      </w:pPr>
    </w:p>
    <w:p w:rsidR="00372D43" w:rsidRPr="0018530D" w:rsidRDefault="00372D43" w:rsidP="00F64996">
      <w:pPr>
        <w:spacing w:before="0" w:after="0" w:line="480" w:lineRule="auto"/>
        <w:jc w:val="center"/>
      </w:pPr>
    </w:p>
    <w:p w:rsidR="00372D43" w:rsidRPr="0018530D" w:rsidRDefault="00372D43" w:rsidP="00F64996">
      <w:pPr>
        <w:spacing w:before="0" w:after="0" w:line="480" w:lineRule="auto"/>
        <w:jc w:val="center"/>
      </w:pP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</w:p>
    <w:p w:rsidR="004E7E86" w:rsidRPr="0018530D" w:rsidRDefault="004E7E86" w:rsidP="00F64996">
      <w:pPr>
        <w:spacing w:before="0" w:after="0" w:line="480" w:lineRule="auto"/>
        <w:jc w:val="center"/>
        <w:rPr>
          <w:b/>
        </w:rPr>
      </w:pPr>
    </w:p>
    <w:p w:rsidR="00372D43" w:rsidRPr="0018530D" w:rsidRDefault="002B0EFE" w:rsidP="00F64996">
      <w:pPr>
        <w:spacing w:before="0" w:after="0" w:line="480" w:lineRule="auto"/>
        <w:jc w:val="center"/>
      </w:pPr>
      <w:r>
        <w:t>Тверь</w:t>
      </w:r>
      <w:r w:rsidR="00372D43" w:rsidRPr="0018530D">
        <w:t xml:space="preserve"> – 2015</w:t>
      </w:r>
    </w:p>
    <w:p w:rsidR="00372D43" w:rsidRPr="0018530D" w:rsidRDefault="00372D43" w:rsidP="00F86367">
      <w:pPr>
        <w:spacing w:before="0" w:after="0" w:line="360" w:lineRule="auto"/>
        <w:jc w:val="both"/>
      </w:pPr>
      <w:r w:rsidRPr="0018530D">
        <w:lastRenderedPageBreak/>
        <w:t xml:space="preserve">Работа выполнена в </w:t>
      </w:r>
      <w:r w:rsidR="00F86367">
        <w:t xml:space="preserve">ГБОУ ВПО </w:t>
      </w:r>
      <w:r w:rsidRPr="0018530D">
        <w:t>«Нижегородская государственная медицинская академия» Министерства здравоохранения Российской Федерации</w:t>
      </w:r>
      <w:r w:rsidR="002B0EFE">
        <w:t xml:space="preserve"> на кафедре терапевтической стоматологии</w:t>
      </w:r>
    </w:p>
    <w:p w:rsidR="00372D43" w:rsidRPr="0018530D" w:rsidRDefault="00372D43" w:rsidP="00F86367">
      <w:pPr>
        <w:spacing w:before="0" w:after="0" w:line="360" w:lineRule="auto"/>
        <w:jc w:val="both"/>
      </w:pPr>
    </w:p>
    <w:p w:rsidR="00372D43" w:rsidRPr="0018530D" w:rsidRDefault="00372D43" w:rsidP="00F86367">
      <w:pPr>
        <w:spacing w:before="0" w:after="0" w:line="360" w:lineRule="auto"/>
        <w:jc w:val="both"/>
        <w:rPr>
          <w:b/>
        </w:rPr>
      </w:pPr>
      <w:r w:rsidRPr="0018530D">
        <w:rPr>
          <w:b/>
        </w:rPr>
        <w:t>Научный консультант:</w:t>
      </w:r>
    </w:p>
    <w:p w:rsidR="00372D43" w:rsidRPr="0018530D" w:rsidRDefault="00984BAA" w:rsidP="00F86367">
      <w:pPr>
        <w:spacing w:before="0" w:after="0" w:line="360" w:lineRule="auto"/>
        <w:jc w:val="both"/>
      </w:pPr>
      <w:r w:rsidRPr="0018530D">
        <w:rPr>
          <w:b/>
        </w:rPr>
        <w:t>Казарина Лариса Николаевна</w:t>
      </w:r>
      <w:r>
        <w:rPr>
          <w:b/>
        </w:rPr>
        <w:t>,</w:t>
      </w:r>
      <w:r w:rsidRPr="0018530D">
        <w:t xml:space="preserve"> </w:t>
      </w:r>
      <w:r w:rsidR="00372D43" w:rsidRPr="0018530D">
        <w:t>до</w:t>
      </w:r>
      <w:r w:rsidR="00734909">
        <w:t>ктор медицинских наук, профессор, заведующий кафедрой пропедевтической стоматологии ГБОУ ВПО «НижГМА» Минздрава России</w:t>
      </w:r>
      <w:r w:rsidR="00372D43" w:rsidRPr="0018530D">
        <w:t xml:space="preserve">          </w:t>
      </w:r>
    </w:p>
    <w:p w:rsidR="004E7E86" w:rsidRPr="0018530D" w:rsidRDefault="004E7E86" w:rsidP="00F86367">
      <w:pPr>
        <w:spacing w:before="0" w:after="0" w:line="360" w:lineRule="auto"/>
        <w:jc w:val="both"/>
        <w:rPr>
          <w:b/>
        </w:rPr>
      </w:pPr>
    </w:p>
    <w:p w:rsidR="009E0515" w:rsidRDefault="00372D43" w:rsidP="00F86367">
      <w:pPr>
        <w:spacing w:before="0" w:after="0" w:line="360" w:lineRule="auto"/>
        <w:jc w:val="both"/>
        <w:rPr>
          <w:b/>
        </w:rPr>
      </w:pPr>
      <w:r w:rsidRPr="0018530D">
        <w:rPr>
          <w:b/>
        </w:rPr>
        <w:t>Официальные оппоненты:</w:t>
      </w:r>
    </w:p>
    <w:p w:rsidR="00F51284" w:rsidRPr="00F86367" w:rsidRDefault="00CA5104" w:rsidP="00F51284">
      <w:pPr>
        <w:spacing w:before="0" w:after="0" w:line="360" w:lineRule="auto"/>
        <w:jc w:val="both"/>
        <w:rPr>
          <w:b/>
        </w:rPr>
      </w:pPr>
      <w:r>
        <w:rPr>
          <w:b/>
        </w:rPr>
        <w:t>Елизарова Валентина Михайловна</w:t>
      </w:r>
      <w:r w:rsidR="00F51284" w:rsidRPr="00EB4842">
        <w:rPr>
          <w:rStyle w:val="af2"/>
        </w:rPr>
        <w:t xml:space="preserve"> -</w:t>
      </w:r>
      <w:r w:rsidR="00F51284" w:rsidRPr="00EB4842">
        <w:t xml:space="preserve"> доктор медицинских наук, профессор кафедр</w:t>
      </w:r>
      <w:r>
        <w:t>ы</w:t>
      </w:r>
      <w:r w:rsidR="00F51284" w:rsidRPr="00EB4842">
        <w:t xml:space="preserve"> </w:t>
      </w:r>
      <w:r w:rsidR="00F51284">
        <w:t xml:space="preserve">детской </w:t>
      </w:r>
      <w:r w:rsidR="00F51284" w:rsidRPr="00EB4842">
        <w:t xml:space="preserve">стоматологии </w:t>
      </w:r>
      <w:r w:rsidR="00F51284">
        <w:t>ГБОУ ВПО «Московский государственный медико-стоматологический университет» им. А.И. Евдокимова Минздрава России, г. Москва</w:t>
      </w:r>
    </w:p>
    <w:p w:rsidR="00346771" w:rsidRDefault="00346771" w:rsidP="00346771">
      <w:pPr>
        <w:spacing w:before="0" w:after="0" w:line="360" w:lineRule="auto"/>
        <w:jc w:val="both"/>
      </w:pPr>
      <w:r w:rsidRPr="00EB4842">
        <w:rPr>
          <w:b/>
        </w:rPr>
        <w:t>Макеева Ирина Михайловна</w:t>
      </w:r>
      <w:r>
        <w:rPr>
          <w:b/>
        </w:rPr>
        <w:t xml:space="preserve"> - </w:t>
      </w:r>
      <w:r>
        <w:t xml:space="preserve">доктор медицинских наук, </w:t>
      </w:r>
      <w:r w:rsidRPr="0018530D">
        <w:t xml:space="preserve">профессор, </w:t>
      </w:r>
      <w:r>
        <w:rPr>
          <w:rStyle w:val="name"/>
        </w:rPr>
        <w:t>зав</w:t>
      </w:r>
      <w:r w:rsidR="00F51284">
        <w:rPr>
          <w:rStyle w:val="name"/>
        </w:rPr>
        <w:t>едующий</w:t>
      </w:r>
      <w:r>
        <w:rPr>
          <w:rStyle w:val="name"/>
        </w:rPr>
        <w:t xml:space="preserve"> кафедрой </w:t>
      </w:r>
      <w:r>
        <w:t>терапевтической стоматологии ГБОУ ВПО «Первый Московский государственный университет им. И.М. Сеченова» Минздрава России, г. Москва</w:t>
      </w:r>
    </w:p>
    <w:p w:rsidR="00734909" w:rsidRPr="009E0515" w:rsidRDefault="00734909" w:rsidP="00734909">
      <w:pPr>
        <w:spacing w:before="0" w:after="0" w:line="360" w:lineRule="auto"/>
        <w:jc w:val="both"/>
        <w:rPr>
          <w:b/>
        </w:rPr>
      </w:pPr>
      <w:r>
        <w:rPr>
          <w:b/>
        </w:rPr>
        <w:t xml:space="preserve">Цепов </w:t>
      </w:r>
      <w:r w:rsidR="00256327">
        <w:rPr>
          <w:b/>
        </w:rPr>
        <w:t>Леонид Макарович</w:t>
      </w:r>
      <w:r w:rsidR="00415A66">
        <w:rPr>
          <w:b/>
        </w:rPr>
        <w:t xml:space="preserve"> </w:t>
      </w:r>
      <w:r>
        <w:t xml:space="preserve">- доктор медицинских наук, профессор кафедры терапевтической стоматологии ГБОУ ВПО «Смоленский государственный медицинский университет» Минздрава России, г. Смоленск </w:t>
      </w:r>
    </w:p>
    <w:p w:rsidR="00372D43" w:rsidRPr="009E0515" w:rsidRDefault="00372D43" w:rsidP="00F86367">
      <w:pPr>
        <w:spacing w:before="0" w:after="0" w:line="360" w:lineRule="auto"/>
        <w:jc w:val="both"/>
      </w:pPr>
      <w:r w:rsidRPr="0018530D">
        <w:rPr>
          <w:b/>
        </w:rPr>
        <w:t>Ведущ</w:t>
      </w:r>
      <w:r w:rsidR="009E0515">
        <w:rPr>
          <w:b/>
        </w:rPr>
        <w:t>ая организация</w:t>
      </w:r>
      <w:r w:rsidRPr="0018530D">
        <w:rPr>
          <w:b/>
        </w:rPr>
        <w:t xml:space="preserve">: </w:t>
      </w:r>
      <w:r w:rsidR="009E0515">
        <w:t>ГБОУ ВПО «Воронежск</w:t>
      </w:r>
      <w:r w:rsidR="00AA6ED3">
        <w:t>ий</w:t>
      </w:r>
      <w:r w:rsidR="009E0515">
        <w:t xml:space="preserve"> государственн</w:t>
      </w:r>
      <w:r w:rsidR="00AA6ED3">
        <w:t>ый</w:t>
      </w:r>
      <w:r w:rsidR="009E0515">
        <w:t xml:space="preserve"> медицинск</w:t>
      </w:r>
      <w:r w:rsidR="00AA6ED3">
        <w:t>ий</w:t>
      </w:r>
      <w:r w:rsidR="009E0515">
        <w:t xml:space="preserve"> </w:t>
      </w:r>
      <w:r w:rsidR="00AA6ED3">
        <w:t>университет</w:t>
      </w:r>
      <w:r w:rsidR="009E0515">
        <w:t xml:space="preserve"> им. Н.Н. Бурденко» Минздрава России (г. Воронеж)</w:t>
      </w:r>
    </w:p>
    <w:p w:rsidR="00734909" w:rsidRDefault="00734909" w:rsidP="00F86367">
      <w:pPr>
        <w:pStyle w:val="ac"/>
        <w:spacing w:before="0" w:beforeAutospacing="0" w:after="0" w:afterAutospacing="0" w:line="360" w:lineRule="auto"/>
      </w:pPr>
    </w:p>
    <w:p w:rsidR="00372D43" w:rsidRPr="0018530D" w:rsidRDefault="00372D43" w:rsidP="00F86367">
      <w:pPr>
        <w:pStyle w:val="ac"/>
        <w:spacing w:before="0" w:beforeAutospacing="0" w:after="0" w:afterAutospacing="0" w:line="360" w:lineRule="auto"/>
      </w:pPr>
      <w:r w:rsidRPr="0018530D">
        <w:t>Защита диссертации состоится «___»_______________2015 г. в____</w:t>
      </w:r>
      <w:r w:rsidR="00984BAA">
        <w:t>__</w:t>
      </w:r>
      <w:r w:rsidRPr="0018530D">
        <w:t>час</w:t>
      </w:r>
      <w:proofErr w:type="gramStart"/>
      <w:r w:rsidRPr="0018530D">
        <w:t>.</w:t>
      </w:r>
      <w:proofErr w:type="gramEnd"/>
      <w:r w:rsidRPr="0018530D">
        <w:t xml:space="preserve">  </w:t>
      </w:r>
      <w:proofErr w:type="gramStart"/>
      <w:r w:rsidRPr="0018530D">
        <w:t>н</w:t>
      </w:r>
      <w:proofErr w:type="gramEnd"/>
      <w:r w:rsidRPr="0018530D">
        <w:t xml:space="preserve">а заседании диссертационного Совета (Д.208.099.01) </w:t>
      </w:r>
      <w:r w:rsidR="00984BAA">
        <w:t>при</w:t>
      </w:r>
      <w:r w:rsidRPr="0018530D">
        <w:t xml:space="preserve"> ГБОУ ВПО «Тверск</w:t>
      </w:r>
      <w:r w:rsidR="002B0EFE">
        <w:t>ой</w:t>
      </w:r>
      <w:r w:rsidRPr="0018530D">
        <w:t xml:space="preserve"> государственн</w:t>
      </w:r>
      <w:r w:rsidR="002B0EFE">
        <w:t>ый</w:t>
      </w:r>
      <w:r w:rsidRPr="0018530D">
        <w:t xml:space="preserve"> медицинск</w:t>
      </w:r>
      <w:r w:rsidR="002B0EFE">
        <w:t>ий</w:t>
      </w:r>
      <w:r w:rsidRPr="0018530D">
        <w:t xml:space="preserve"> </w:t>
      </w:r>
      <w:r w:rsidR="002B0EFE">
        <w:t>университет</w:t>
      </w:r>
      <w:r w:rsidR="004065FC" w:rsidRPr="0018530D">
        <w:t>»</w:t>
      </w:r>
      <w:r w:rsidRPr="0018530D">
        <w:t xml:space="preserve"> Министерства здравоохранения России</w:t>
      </w:r>
      <w:r w:rsidR="00984BAA">
        <w:t xml:space="preserve"> по адресу: 170100,     </w:t>
      </w:r>
      <w:r w:rsidRPr="0018530D">
        <w:t>г.</w:t>
      </w:r>
      <w:r w:rsidR="00984BAA">
        <w:t xml:space="preserve"> </w:t>
      </w:r>
      <w:r w:rsidRPr="0018530D">
        <w:t>Тверь, ул.</w:t>
      </w:r>
      <w:r w:rsidR="0047568B">
        <w:t xml:space="preserve"> </w:t>
      </w:r>
      <w:r w:rsidRPr="0018530D">
        <w:t>Советская д.4.</w:t>
      </w:r>
    </w:p>
    <w:p w:rsidR="006355B4" w:rsidRDefault="006355B4" w:rsidP="0047568B">
      <w:pPr>
        <w:pStyle w:val="ac"/>
        <w:spacing w:before="0" w:beforeAutospacing="0" w:after="0" w:afterAutospacing="0" w:line="360" w:lineRule="auto"/>
      </w:pPr>
    </w:p>
    <w:p w:rsidR="00372D43" w:rsidRPr="0047568B" w:rsidRDefault="00372D43" w:rsidP="0047568B">
      <w:pPr>
        <w:pStyle w:val="ac"/>
        <w:spacing w:before="0" w:beforeAutospacing="0" w:after="0" w:afterAutospacing="0" w:line="360" w:lineRule="auto"/>
      </w:pPr>
      <w:r w:rsidRPr="0018530D">
        <w:t xml:space="preserve">С диссертацией можно ознакомиться в библиотеке </w:t>
      </w:r>
      <w:r w:rsidR="009E0515" w:rsidRPr="0018530D">
        <w:t>ГБОУ ВПО «Тверск</w:t>
      </w:r>
      <w:r w:rsidR="002B0EFE">
        <w:t>ой</w:t>
      </w:r>
      <w:r w:rsidR="009E0515" w:rsidRPr="0018530D">
        <w:t xml:space="preserve"> государственн</w:t>
      </w:r>
      <w:r w:rsidR="002B0EFE">
        <w:t>ый</w:t>
      </w:r>
      <w:r w:rsidR="009E0515" w:rsidRPr="0018530D">
        <w:t xml:space="preserve"> медицинск</w:t>
      </w:r>
      <w:r w:rsidR="002B0EFE">
        <w:t>ий университет</w:t>
      </w:r>
      <w:r w:rsidR="004065FC">
        <w:t>»</w:t>
      </w:r>
      <w:r w:rsidR="009E0515" w:rsidRPr="0018530D">
        <w:t xml:space="preserve"> Мин</w:t>
      </w:r>
      <w:r w:rsidR="0047568B">
        <w:t>здрав</w:t>
      </w:r>
      <w:r w:rsidR="004065FC">
        <w:t>а</w:t>
      </w:r>
      <w:r w:rsidR="0047568B">
        <w:t xml:space="preserve"> России </w:t>
      </w:r>
      <w:r w:rsidRPr="0018530D">
        <w:t xml:space="preserve">и на сайте </w:t>
      </w:r>
      <w:r w:rsidR="002B0EFE">
        <w:t xml:space="preserve">университета </w:t>
      </w:r>
      <w:r w:rsidR="0047568B">
        <w:rPr>
          <w:lang w:val="en-US"/>
        </w:rPr>
        <w:t>www</w:t>
      </w:r>
      <w:r w:rsidR="0047568B" w:rsidRPr="0047568B">
        <w:t>.</w:t>
      </w:r>
      <w:r w:rsidR="0047568B">
        <w:rPr>
          <w:lang w:val="en-US"/>
        </w:rPr>
        <w:t>tvergma</w:t>
      </w:r>
      <w:r w:rsidR="0047568B" w:rsidRPr="0047568B">
        <w:t>.</w:t>
      </w:r>
      <w:r w:rsidR="0047568B">
        <w:rPr>
          <w:lang w:val="en-US"/>
        </w:rPr>
        <w:t>ru</w:t>
      </w:r>
    </w:p>
    <w:p w:rsidR="006355B4" w:rsidRDefault="006355B4" w:rsidP="00F86367">
      <w:pPr>
        <w:spacing w:before="0" w:after="0" w:line="360" w:lineRule="auto"/>
        <w:jc w:val="both"/>
      </w:pPr>
    </w:p>
    <w:p w:rsidR="00372D43" w:rsidRPr="0018530D" w:rsidRDefault="00372D43" w:rsidP="00F86367">
      <w:pPr>
        <w:spacing w:before="0" w:after="0" w:line="360" w:lineRule="auto"/>
        <w:jc w:val="both"/>
      </w:pPr>
      <w:r w:rsidRPr="0018530D">
        <w:t>Автореферат разослан «___»_________2015 г.</w:t>
      </w:r>
    </w:p>
    <w:p w:rsidR="00372D43" w:rsidRPr="0018530D" w:rsidRDefault="00372D43" w:rsidP="00F86367">
      <w:pPr>
        <w:spacing w:before="0" w:after="0" w:line="360" w:lineRule="auto"/>
        <w:jc w:val="both"/>
      </w:pPr>
      <w:r w:rsidRPr="0018530D">
        <w:t>Ученый секретарь</w:t>
      </w:r>
    </w:p>
    <w:p w:rsidR="00372D43" w:rsidRPr="0018530D" w:rsidRDefault="00372D43" w:rsidP="00F86367">
      <w:pPr>
        <w:spacing w:before="0" w:after="0" w:line="360" w:lineRule="auto"/>
        <w:jc w:val="both"/>
      </w:pPr>
      <w:r w:rsidRPr="0018530D">
        <w:t>диссертационного совета</w:t>
      </w:r>
    </w:p>
    <w:p w:rsidR="00372D43" w:rsidRPr="0018530D" w:rsidRDefault="0047568B" w:rsidP="00F86367">
      <w:pPr>
        <w:spacing w:before="0" w:after="0" w:line="360" w:lineRule="auto"/>
        <w:jc w:val="both"/>
      </w:pPr>
      <w:r>
        <w:t>кандидат</w:t>
      </w:r>
      <w:r w:rsidR="00372D43" w:rsidRPr="0018530D">
        <w:t xml:space="preserve"> медицинских наук, </w:t>
      </w:r>
      <w:r>
        <w:t>доцент</w:t>
      </w:r>
      <w:r w:rsidR="00372D43" w:rsidRPr="0018530D">
        <w:t xml:space="preserve">                       </w:t>
      </w:r>
      <w:r w:rsidR="00984BAA">
        <w:t xml:space="preserve">                                   </w:t>
      </w:r>
      <w:r w:rsidR="00372D43" w:rsidRPr="0018530D">
        <w:t xml:space="preserve">        </w:t>
      </w:r>
      <w:r w:rsidRPr="0047568B">
        <w:rPr>
          <w:b/>
        </w:rPr>
        <w:t>В.В. Мурга</w:t>
      </w: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  <w:r w:rsidRPr="0018530D">
        <w:rPr>
          <w:b/>
        </w:rPr>
        <w:lastRenderedPageBreak/>
        <w:t>ОБЩАЯ ХАРАКТЕРИСТИКА РАБОТЫ</w:t>
      </w: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  <w:r w:rsidRPr="0018530D">
        <w:rPr>
          <w:b/>
        </w:rPr>
        <w:t>Актуальность темы</w:t>
      </w:r>
      <w:r w:rsidR="006355B4">
        <w:rPr>
          <w:b/>
        </w:rPr>
        <w:t xml:space="preserve"> исследования</w:t>
      </w:r>
    </w:p>
    <w:p w:rsidR="00372D43" w:rsidRPr="00FE6445" w:rsidRDefault="00372D43" w:rsidP="00F64996">
      <w:pPr>
        <w:pStyle w:val="ac"/>
        <w:spacing w:before="0" w:beforeAutospacing="0" w:after="0" w:afterAutospacing="0" w:line="480" w:lineRule="auto"/>
        <w:ind w:firstLine="708"/>
        <w:rPr>
          <w:spacing w:val="-6"/>
        </w:rPr>
      </w:pPr>
      <w:r w:rsidRPr="00FE6445">
        <w:rPr>
          <w:spacing w:val="-6"/>
        </w:rPr>
        <w:t xml:space="preserve">В настоящее время имеется достаточно много разноплановых данных по проблеме исследования хронического рецидивирующего афтозного стоматита (ХРАС), в том числе о роли инфекционного фактора в его развитии (Максимовская Л.Н., 1992; Смирнова Г.Д., 1992; Максютова Е.П., 1996; Харыбина Ю.С., 2004; Клюева Л.А., 2005; Яночкина Н.С., 2006; </w:t>
      </w:r>
      <w:proofErr w:type="gramStart"/>
      <w:r w:rsidRPr="00FE6445">
        <w:rPr>
          <w:spacing w:val="-6"/>
        </w:rPr>
        <w:t>Ионов В.В., 2008; Цветкова А.А., 2008; Северина Т.В., 2009; Старокожева Л.Ю., 2009; Маркина Л.А., 2012).</w:t>
      </w:r>
      <w:proofErr w:type="gramEnd"/>
      <w:r w:rsidRPr="00FE6445">
        <w:rPr>
          <w:spacing w:val="-6"/>
        </w:rPr>
        <w:t xml:space="preserve"> </w:t>
      </w:r>
      <w:proofErr w:type="gramStart"/>
      <w:r w:rsidRPr="00FE6445">
        <w:rPr>
          <w:spacing w:val="-6"/>
        </w:rPr>
        <w:t>Существу</w:t>
      </w:r>
      <w:r w:rsidR="00F51284">
        <w:rPr>
          <w:spacing w:val="-6"/>
        </w:rPr>
        <w:t>ю</w:t>
      </w:r>
      <w:r w:rsidRPr="00FE6445">
        <w:rPr>
          <w:spacing w:val="-6"/>
        </w:rPr>
        <w:t>т нейрогенная, иммунная, инфекционно-аллергическая теори</w:t>
      </w:r>
      <w:r w:rsidR="00F51284">
        <w:rPr>
          <w:spacing w:val="-6"/>
        </w:rPr>
        <w:t>и</w:t>
      </w:r>
      <w:r w:rsidR="00E21E6F">
        <w:rPr>
          <w:spacing w:val="-6"/>
        </w:rPr>
        <w:t xml:space="preserve"> его </w:t>
      </w:r>
      <w:r w:rsidRPr="00FE6445">
        <w:rPr>
          <w:spacing w:val="-6"/>
        </w:rPr>
        <w:t xml:space="preserve">происхождения (И.М. Рабинович,1999; В.И. Спицина, 2002; </w:t>
      </w:r>
      <w:r w:rsidRPr="00FE6445">
        <w:rPr>
          <w:bCs/>
          <w:spacing w:val="-6"/>
        </w:rPr>
        <w:t xml:space="preserve">С.Т. Сохов, 2007; 2009; </w:t>
      </w:r>
      <w:r w:rsidRPr="00FE6445">
        <w:rPr>
          <w:spacing w:val="-6"/>
        </w:rPr>
        <w:t>О.Ф. Рабинович, 2010; A.</w:t>
      </w:r>
      <w:proofErr w:type="gramEnd"/>
      <w:r w:rsidRPr="00FE6445">
        <w:rPr>
          <w:spacing w:val="-6"/>
        </w:rPr>
        <w:t xml:space="preserve"> </w:t>
      </w:r>
      <w:proofErr w:type="gramStart"/>
      <w:r w:rsidRPr="00FE6445">
        <w:rPr>
          <w:spacing w:val="-6"/>
        </w:rPr>
        <w:t>Boldo, 2008).</w:t>
      </w:r>
      <w:proofErr w:type="gramEnd"/>
      <w:r w:rsidRPr="00FE6445">
        <w:rPr>
          <w:spacing w:val="-6"/>
        </w:rPr>
        <w:t xml:space="preserve"> Ряд авторов отмечает значимость желудочно-кишечной патологии в этиологии ХРАС (Алиев З.У., 2007; Камилов Х.П., Лукина Г.И., Шукурова У.А., 2009; Рабинович О.Ф., Рабинович И.М. и др., 2004; 2009; 2010). Другие ученые склоняются в пользу эндокринной теории или ведущей роли иммунологической реактивности и резистентности организма (Спицына В.И., 2006; Чернышева Н.Д., Бушуева Т.В. и др., 2009; Чернышева Н.Д., 2011). Однако</w:t>
      </w:r>
      <w:proofErr w:type="gramStart"/>
      <w:r w:rsidRPr="00FE6445">
        <w:rPr>
          <w:spacing w:val="-6"/>
        </w:rPr>
        <w:t>,</w:t>
      </w:r>
      <w:proofErr w:type="gramEnd"/>
      <w:r w:rsidRPr="00FE6445">
        <w:rPr>
          <w:spacing w:val="-6"/>
        </w:rPr>
        <w:t xml:space="preserve"> этиология и патогенез этого заболевания</w:t>
      </w:r>
      <w:r w:rsidR="004E7E86" w:rsidRPr="00FE6445">
        <w:rPr>
          <w:spacing w:val="-6"/>
        </w:rPr>
        <w:t xml:space="preserve"> </w:t>
      </w:r>
      <w:r w:rsidRPr="00FE6445">
        <w:rPr>
          <w:spacing w:val="-6"/>
        </w:rPr>
        <w:t>до сих пор остаются до конца не изученными</w:t>
      </w:r>
      <w:r w:rsidR="00F51284">
        <w:rPr>
          <w:spacing w:val="-6"/>
        </w:rPr>
        <w:t>,</w:t>
      </w:r>
      <w:r w:rsidRPr="00FE6445">
        <w:rPr>
          <w:spacing w:val="-6"/>
        </w:rPr>
        <w:t xml:space="preserve"> и больные ХРАС продолжают страдать от частых и плохо поддающихся лечению рецидивов. </w:t>
      </w:r>
    </w:p>
    <w:p w:rsidR="00372D43" w:rsidRPr="00FE6445" w:rsidRDefault="00372D43" w:rsidP="00F64996">
      <w:pPr>
        <w:pStyle w:val="ac"/>
        <w:spacing w:before="0" w:beforeAutospacing="0" w:after="0" w:afterAutospacing="0" w:line="480" w:lineRule="auto"/>
        <w:ind w:firstLine="708"/>
        <w:rPr>
          <w:spacing w:val="-6"/>
        </w:rPr>
      </w:pPr>
      <w:r w:rsidRPr="00FE6445">
        <w:rPr>
          <w:spacing w:val="-6"/>
        </w:rPr>
        <w:t xml:space="preserve">Не менее актуальной проблемой на сегодняшний день остается урогенитальная инфекция, оказывающая неблагоприятное воздействие не только на качество жизни пациентов, но и на демографические показатели в целом, нередко осложняясь нарушением репродуктивной функции. </w:t>
      </w:r>
      <w:r w:rsidR="00F51284">
        <w:rPr>
          <w:spacing w:val="-6"/>
        </w:rPr>
        <w:t>В настоящее время</w:t>
      </w:r>
      <w:r w:rsidRPr="00FE6445">
        <w:rPr>
          <w:spacing w:val="-6"/>
        </w:rPr>
        <w:t xml:space="preserve"> с проблемой урогенитальной инфекции приходится сталкиваться специалистам различных направлений. Среди докторов, которые и раньше, и сейчас непосредственно </w:t>
      </w:r>
      <w:r w:rsidR="002F2691" w:rsidRPr="00FE6445">
        <w:rPr>
          <w:spacing w:val="-6"/>
        </w:rPr>
        <w:t>соприкасаются</w:t>
      </w:r>
      <w:r w:rsidRPr="00FE6445">
        <w:rPr>
          <w:spacing w:val="-6"/>
        </w:rPr>
        <w:t xml:space="preserve"> с данной проблемой, нередки врачи-стоматологи, так как именно они сталкиваются с проявлениями урогенитальной и других инфекций </w:t>
      </w:r>
      <w:r w:rsidR="002F2691" w:rsidRPr="00FE6445">
        <w:rPr>
          <w:spacing w:val="-6"/>
        </w:rPr>
        <w:t xml:space="preserve">в ротовой полости </w:t>
      </w:r>
      <w:r w:rsidRPr="00FE6445">
        <w:rPr>
          <w:spacing w:val="-6"/>
        </w:rPr>
        <w:t xml:space="preserve">(Шевченко Е.А., 2010; 2011; </w:t>
      </w:r>
      <w:r w:rsidRPr="00FE6445">
        <w:rPr>
          <w:spacing w:val="-6"/>
          <w:lang w:val="en-US"/>
        </w:rPr>
        <w:t>Aas</w:t>
      </w:r>
      <w:r w:rsidRPr="00FE6445">
        <w:rPr>
          <w:spacing w:val="-6"/>
        </w:rPr>
        <w:t xml:space="preserve"> </w:t>
      </w:r>
      <w:r w:rsidRPr="00FE6445">
        <w:rPr>
          <w:spacing w:val="-6"/>
          <w:lang w:val="en-US"/>
        </w:rPr>
        <w:t>J</w:t>
      </w:r>
      <w:r w:rsidRPr="00FE6445">
        <w:rPr>
          <w:spacing w:val="-6"/>
        </w:rPr>
        <w:t>.</w:t>
      </w:r>
      <w:r w:rsidRPr="00FE6445">
        <w:rPr>
          <w:spacing w:val="-6"/>
          <w:lang w:val="en-US"/>
        </w:rPr>
        <w:t>A</w:t>
      </w:r>
      <w:r w:rsidRPr="00FE6445">
        <w:rPr>
          <w:spacing w:val="-6"/>
        </w:rPr>
        <w:t xml:space="preserve">., 2005; </w:t>
      </w:r>
      <w:r w:rsidRPr="00FE6445">
        <w:rPr>
          <w:spacing w:val="-6"/>
          <w:lang w:val="en-US"/>
        </w:rPr>
        <w:t>Abdo</w:t>
      </w:r>
      <w:r w:rsidRPr="00FE6445">
        <w:rPr>
          <w:spacing w:val="-6"/>
        </w:rPr>
        <w:t xml:space="preserve"> </w:t>
      </w:r>
      <w:r w:rsidRPr="00FE6445">
        <w:rPr>
          <w:spacing w:val="-6"/>
          <w:lang w:val="en-US"/>
        </w:rPr>
        <w:t>Z</w:t>
      </w:r>
      <w:r w:rsidRPr="00FE6445">
        <w:rPr>
          <w:spacing w:val="-6"/>
        </w:rPr>
        <w:t xml:space="preserve">., 2006; </w:t>
      </w:r>
      <w:r w:rsidRPr="00FE6445">
        <w:rPr>
          <w:spacing w:val="-6"/>
          <w:lang w:val="en-US"/>
        </w:rPr>
        <w:t>Kimball</w:t>
      </w:r>
      <w:r w:rsidRPr="00FE6445">
        <w:rPr>
          <w:spacing w:val="-6"/>
        </w:rPr>
        <w:t xml:space="preserve"> </w:t>
      </w:r>
      <w:r w:rsidRPr="00FE6445">
        <w:rPr>
          <w:spacing w:val="-6"/>
          <w:lang w:val="en-US"/>
        </w:rPr>
        <w:lastRenderedPageBreak/>
        <w:t>J</w:t>
      </w:r>
      <w:r w:rsidRPr="00FE6445">
        <w:rPr>
          <w:spacing w:val="-6"/>
        </w:rPr>
        <w:t>.</w:t>
      </w:r>
      <w:r w:rsidRPr="00FE6445">
        <w:rPr>
          <w:spacing w:val="-6"/>
          <w:lang w:val="en-US"/>
        </w:rPr>
        <w:t>R</w:t>
      </w:r>
      <w:r w:rsidRPr="00FE6445">
        <w:rPr>
          <w:spacing w:val="-6"/>
        </w:rPr>
        <w:t xml:space="preserve">., 2006; </w:t>
      </w:r>
      <w:r w:rsidRPr="00FE6445">
        <w:rPr>
          <w:spacing w:val="-6"/>
          <w:lang w:val="en-US"/>
        </w:rPr>
        <w:t>Abrahamsson</w:t>
      </w:r>
      <w:r w:rsidRPr="00FE6445">
        <w:rPr>
          <w:spacing w:val="-6"/>
        </w:rPr>
        <w:t xml:space="preserve"> </w:t>
      </w:r>
      <w:r w:rsidRPr="00FE6445">
        <w:rPr>
          <w:spacing w:val="-6"/>
          <w:lang w:val="en-US"/>
        </w:rPr>
        <w:t>T</w:t>
      </w:r>
      <w:r w:rsidRPr="00FE6445">
        <w:rPr>
          <w:spacing w:val="-6"/>
        </w:rPr>
        <w:t>.</w:t>
      </w:r>
      <w:r w:rsidRPr="00FE6445">
        <w:rPr>
          <w:spacing w:val="-6"/>
          <w:lang w:val="en-US"/>
        </w:rPr>
        <w:t>R</w:t>
      </w:r>
      <w:r w:rsidRPr="00FE6445">
        <w:rPr>
          <w:spacing w:val="-6"/>
        </w:rPr>
        <w:t xml:space="preserve">., 2012). </w:t>
      </w:r>
      <w:r w:rsidR="00F51284">
        <w:rPr>
          <w:spacing w:val="-6"/>
        </w:rPr>
        <w:t>Известны</w:t>
      </w:r>
      <w:r w:rsidRPr="00FE6445">
        <w:rPr>
          <w:spacing w:val="-6"/>
        </w:rPr>
        <w:t xml:space="preserve"> случаи выявления хламидии трахоматис, микоплазмы хоминис и уреаплазмы уреалитикум (Шевченко Е.А., 2010; 2011)</w:t>
      </w:r>
      <w:r w:rsidR="002F2691" w:rsidRPr="00FE6445">
        <w:rPr>
          <w:spacing w:val="-6"/>
        </w:rPr>
        <w:t>, кандида альбиканс</w:t>
      </w:r>
      <w:r w:rsidRPr="00FE6445">
        <w:rPr>
          <w:spacing w:val="-6"/>
        </w:rPr>
        <w:t xml:space="preserve"> в ротовой полости (Барер Г.М., 2010; </w:t>
      </w:r>
      <w:r w:rsidRPr="00FE6445">
        <w:rPr>
          <w:spacing w:val="-6"/>
          <w:lang w:val="en-US"/>
        </w:rPr>
        <w:t>Ismail</w:t>
      </w:r>
      <w:r w:rsidRPr="00FE6445">
        <w:rPr>
          <w:spacing w:val="-6"/>
        </w:rPr>
        <w:t xml:space="preserve"> </w:t>
      </w:r>
      <w:r w:rsidRPr="00FE6445">
        <w:rPr>
          <w:spacing w:val="-6"/>
          <w:lang w:val="en-US"/>
        </w:rPr>
        <w:t>I</w:t>
      </w:r>
      <w:r w:rsidRPr="00FE6445">
        <w:rPr>
          <w:spacing w:val="-6"/>
        </w:rPr>
        <w:t>.</w:t>
      </w:r>
      <w:r w:rsidRPr="00FE6445">
        <w:rPr>
          <w:spacing w:val="-6"/>
          <w:lang w:val="en-US"/>
        </w:rPr>
        <w:t>H</w:t>
      </w:r>
      <w:r w:rsidRPr="00FE6445">
        <w:rPr>
          <w:spacing w:val="-6"/>
        </w:rPr>
        <w:t xml:space="preserve">., 2012).  </w:t>
      </w:r>
    </w:p>
    <w:p w:rsidR="00372D43" w:rsidRPr="00FE6445" w:rsidRDefault="00372D43" w:rsidP="00F64996">
      <w:pPr>
        <w:pStyle w:val="ac"/>
        <w:spacing w:before="0" w:beforeAutospacing="0" w:after="0" w:afterAutospacing="0" w:line="480" w:lineRule="auto"/>
        <w:ind w:firstLine="708"/>
        <w:rPr>
          <w:spacing w:val="-6"/>
        </w:rPr>
      </w:pPr>
      <w:proofErr w:type="gramStart"/>
      <w:r w:rsidRPr="00FE6445">
        <w:rPr>
          <w:spacing w:val="-6"/>
        </w:rPr>
        <w:t xml:space="preserve">Кроме того, по наблюдениям отечественных и зарубежных ученых рецидивы ХРАС нередко связаны с какими-то провоцирующими факторами, в том числе инфекционной природы (И.М. Рабинович,1999; В.И. Спицина, 2002; </w:t>
      </w:r>
      <w:r w:rsidRPr="00FE6445">
        <w:rPr>
          <w:bCs/>
          <w:spacing w:val="-6"/>
        </w:rPr>
        <w:t xml:space="preserve">С.Т. Сохов, 2007; 2009; </w:t>
      </w:r>
      <w:r w:rsidRPr="00FE6445">
        <w:rPr>
          <w:spacing w:val="-6"/>
        </w:rPr>
        <w:t>О.Ф. Рабинович, 2010; A.</w:t>
      </w:r>
      <w:proofErr w:type="gramEnd"/>
      <w:r w:rsidRPr="00FE6445">
        <w:rPr>
          <w:spacing w:val="-6"/>
        </w:rPr>
        <w:t xml:space="preserve"> </w:t>
      </w:r>
      <w:proofErr w:type="gramStart"/>
      <w:r w:rsidRPr="00FE6445">
        <w:rPr>
          <w:spacing w:val="-6"/>
        </w:rPr>
        <w:t>Boldo, 2008).</w:t>
      </w:r>
      <w:proofErr w:type="gramEnd"/>
      <w:r w:rsidRPr="00FE6445">
        <w:rPr>
          <w:spacing w:val="-6"/>
        </w:rPr>
        <w:t xml:space="preserve"> В связи с этим было бы интересно провести </w:t>
      </w:r>
      <w:r w:rsidR="00F51284">
        <w:rPr>
          <w:spacing w:val="-6"/>
        </w:rPr>
        <w:t xml:space="preserve">клинико-лабораторные </w:t>
      </w:r>
      <w:r w:rsidRPr="00FE6445">
        <w:rPr>
          <w:spacing w:val="-6"/>
        </w:rPr>
        <w:t>параллели наличия урогенитальной инфекции и рецидивирования ХРАС у пациентов. Не менее важно проанализировать, с какими еще факторами связано рецидивирование ХРАС. Все эти вопросы в настоящее время требуют выяснения с использованием комплексных и фундаментальных методов. Поэтому на данном этапе назрела необходимость в проведении детального комплексного исследования ХРАС, ассоциированного с урогенитальной инфекцией, с подробным изучением особенностей гормонального, иммунного статуса, разноплановых исследований крови и смешанной слюны, для последующего объективного обобщения полученных данных с целью разработки современных принципов этиопатогенетической терапии данной патологии.</w:t>
      </w:r>
    </w:p>
    <w:p w:rsidR="0009701C" w:rsidRPr="0009701C" w:rsidRDefault="00F64996" w:rsidP="006355B4">
      <w:pPr>
        <w:pStyle w:val="Style3"/>
        <w:widowControl/>
        <w:spacing w:line="480" w:lineRule="auto"/>
        <w:ind w:firstLine="567"/>
      </w:pPr>
      <w:r w:rsidRPr="0018530D">
        <w:rPr>
          <w:rStyle w:val="FontStyle12"/>
          <w:b/>
          <w:sz w:val="24"/>
          <w:szCs w:val="24"/>
        </w:rPr>
        <w:t>Цель</w:t>
      </w:r>
      <w:r w:rsidR="006355B4">
        <w:rPr>
          <w:rStyle w:val="FontStyle12"/>
          <w:b/>
          <w:sz w:val="24"/>
          <w:szCs w:val="24"/>
        </w:rPr>
        <w:t xml:space="preserve">: </w:t>
      </w:r>
      <w:r w:rsidR="006355B4" w:rsidRPr="006355B4">
        <w:rPr>
          <w:rStyle w:val="FontStyle12"/>
          <w:sz w:val="24"/>
          <w:szCs w:val="24"/>
        </w:rPr>
        <w:t>и</w:t>
      </w:r>
      <w:r w:rsidR="0009701C" w:rsidRPr="0009701C">
        <w:t>сследование этиопатогенетических особенностей для обоснования выбора методов комплексной терапии хронического рецидивирующего афтозного стоматита, ассоциированного с  урогенитальной инфекцией.</w:t>
      </w:r>
    </w:p>
    <w:p w:rsidR="0009701C" w:rsidRPr="0009701C" w:rsidRDefault="006355B4" w:rsidP="0009701C">
      <w:pPr>
        <w:pStyle w:val="Style3"/>
        <w:widowControl/>
        <w:spacing w:line="480" w:lineRule="auto"/>
        <w:ind w:left="567"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Задачи исследования</w:t>
      </w:r>
    </w:p>
    <w:p w:rsidR="0009701C" w:rsidRPr="0009701C" w:rsidRDefault="00F51284" w:rsidP="0009701C">
      <w:pPr>
        <w:numPr>
          <w:ilvl w:val="0"/>
          <w:numId w:val="2"/>
        </w:numPr>
        <w:spacing w:before="0" w:after="0" w:line="480" w:lineRule="auto"/>
        <w:ind w:left="0" w:firstLine="0"/>
        <w:contextualSpacing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Определ</w:t>
      </w:r>
      <w:r w:rsidR="0009701C" w:rsidRPr="0009701C">
        <w:rPr>
          <w:rStyle w:val="FontStyle12"/>
          <w:sz w:val="24"/>
          <w:szCs w:val="24"/>
        </w:rPr>
        <w:t>ить особенности стоматологического статуса у больных ХРАС на фоне урогенитальной инфекции.</w:t>
      </w:r>
    </w:p>
    <w:p w:rsidR="0009701C" w:rsidRPr="0009701C" w:rsidRDefault="0009701C" w:rsidP="0009701C">
      <w:pPr>
        <w:numPr>
          <w:ilvl w:val="0"/>
          <w:numId w:val="2"/>
        </w:numPr>
        <w:spacing w:before="0" w:after="0" w:line="480" w:lineRule="auto"/>
        <w:ind w:left="0" w:firstLine="0"/>
        <w:contextualSpacing/>
        <w:jc w:val="both"/>
      </w:pPr>
      <w:r w:rsidRPr="0009701C">
        <w:rPr>
          <w:rStyle w:val="FontStyle12"/>
          <w:sz w:val="24"/>
          <w:szCs w:val="24"/>
        </w:rPr>
        <w:t>Изучить взаимосвязи хронического рецидивирующего афтозного стоматита (ХРАС) с урогенитальной инфекцией</w:t>
      </w:r>
      <w:r w:rsidRPr="0009701C">
        <w:t xml:space="preserve"> у женщин. </w:t>
      </w:r>
    </w:p>
    <w:p w:rsidR="0009701C" w:rsidRPr="0009701C" w:rsidRDefault="0009701C" w:rsidP="0009701C">
      <w:pPr>
        <w:numPr>
          <w:ilvl w:val="0"/>
          <w:numId w:val="2"/>
        </w:numPr>
        <w:spacing w:before="0" w:after="0" w:line="480" w:lineRule="auto"/>
        <w:ind w:left="0" w:firstLine="0"/>
        <w:contextualSpacing/>
        <w:jc w:val="both"/>
      </w:pPr>
      <w:r w:rsidRPr="0009701C">
        <w:lastRenderedPageBreak/>
        <w:t xml:space="preserve">Оценить необходимость определения вирусов для идентификации патологии воспалительного генеза в ротовой полости. </w:t>
      </w:r>
    </w:p>
    <w:p w:rsidR="0009701C" w:rsidRPr="0009701C" w:rsidRDefault="0009701C" w:rsidP="0009701C">
      <w:pPr>
        <w:pStyle w:val="Style3"/>
        <w:widowControl/>
        <w:numPr>
          <w:ilvl w:val="0"/>
          <w:numId w:val="2"/>
        </w:numPr>
        <w:spacing w:line="480" w:lineRule="auto"/>
        <w:ind w:left="0" w:firstLine="0"/>
        <w:jc w:val="both"/>
      </w:pPr>
      <w:r w:rsidRPr="0009701C">
        <w:t>Изучить иммунный статус у больных ХРАС в сочетании с урогенитальной инфекцией у плодовитых и бесплодных женщин.</w:t>
      </w:r>
    </w:p>
    <w:p w:rsidR="0009701C" w:rsidRPr="0009701C" w:rsidRDefault="0009701C" w:rsidP="0009701C">
      <w:pPr>
        <w:pStyle w:val="Style3"/>
        <w:widowControl/>
        <w:numPr>
          <w:ilvl w:val="0"/>
          <w:numId w:val="2"/>
        </w:numPr>
        <w:spacing w:line="480" w:lineRule="auto"/>
        <w:ind w:left="0" w:firstLine="0"/>
        <w:jc w:val="both"/>
      </w:pPr>
      <w:r w:rsidRPr="0009701C">
        <w:t>Выяснить роль урогенитальной инфекции в формировании иммунного ответа у женщин с ХРАС на примере папилломавирусной инфекции.</w:t>
      </w:r>
    </w:p>
    <w:p w:rsidR="0009701C" w:rsidRPr="0009701C" w:rsidRDefault="0009701C" w:rsidP="0009701C">
      <w:pPr>
        <w:pStyle w:val="Style3"/>
        <w:widowControl/>
        <w:numPr>
          <w:ilvl w:val="0"/>
          <w:numId w:val="2"/>
        </w:numPr>
        <w:spacing w:line="480" w:lineRule="auto"/>
        <w:ind w:left="0" w:firstLine="0"/>
        <w:jc w:val="both"/>
      </w:pPr>
      <w:r w:rsidRPr="0009701C">
        <w:t>Изучить особенности гормонального статуса больных ХРАС на фоне урогенитальной инфекции.</w:t>
      </w:r>
    </w:p>
    <w:p w:rsidR="0009701C" w:rsidRPr="0009701C" w:rsidRDefault="0009701C" w:rsidP="000970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after="0" w:line="480" w:lineRule="auto"/>
        <w:ind w:left="0" w:firstLine="0"/>
        <w:contextualSpacing/>
        <w:jc w:val="both"/>
      </w:pPr>
      <w:r w:rsidRPr="0009701C">
        <w:t>Определить особенности изменений биохимических показателей крови и ротовой жидкости у больных ХРАС при урогенитальной инфекции.</w:t>
      </w:r>
    </w:p>
    <w:p w:rsidR="0009701C" w:rsidRPr="0009701C" w:rsidRDefault="0009701C" w:rsidP="0009701C">
      <w:pPr>
        <w:pStyle w:val="Style3"/>
        <w:widowControl/>
        <w:numPr>
          <w:ilvl w:val="0"/>
          <w:numId w:val="2"/>
        </w:numPr>
        <w:spacing w:line="480" w:lineRule="auto"/>
        <w:ind w:left="0" w:firstLine="0"/>
        <w:jc w:val="both"/>
        <w:rPr>
          <w:b/>
        </w:rPr>
      </w:pPr>
      <w:r w:rsidRPr="0009701C">
        <w:rPr>
          <w:rStyle w:val="FontStyle12"/>
          <w:sz w:val="24"/>
          <w:szCs w:val="24"/>
        </w:rPr>
        <w:t>Оценить эффективность стандартных способов диагностики и терапии ХРАС на фоне</w:t>
      </w:r>
      <w:r w:rsidRPr="0009701C">
        <w:t xml:space="preserve"> урогенитальной инфекции. </w:t>
      </w:r>
    </w:p>
    <w:p w:rsidR="0009701C" w:rsidRPr="0009701C" w:rsidRDefault="0009701C" w:rsidP="0009701C">
      <w:pPr>
        <w:pStyle w:val="Style3"/>
        <w:widowControl/>
        <w:numPr>
          <w:ilvl w:val="0"/>
          <w:numId w:val="2"/>
        </w:numPr>
        <w:spacing w:line="480" w:lineRule="auto"/>
        <w:ind w:left="0" w:firstLine="0"/>
        <w:jc w:val="both"/>
        <w:rPr>
          <w:rStyle w:val="FontStyle12"/>
          <w:sz w:val="24"/>
          <w:szCs w:val="24"/>
        </w:rPr>
      </w:pPr>
      <w:r w:rsidRPr="0009701C">
        <w:t>Разработать</w:t>
      </w:r>
      <w:r w:rsidRPr="0009701C">
        <w:rPr>
          <w:rStyle w:val="FontStyle12"/>
          <w:sz w:val="24"/>
          <w:szCs w:val="24"/>
        </w:rPr>
        <w:t xml:space="preserve"> алгоритм диагностических и лечебных мероприятий у больных ХРАС при </w:t>
      </w:r>
      <w:r w:rsidRPr="0009701C">
        <w:t xml:space="preserve">урогенитальной инфекции. </w:t>
      </w:r>
    </w:p>
    <w:p w:rsidR="00F64996" w:rsidRPr="00BB51A8" w:rsidRDefault="00F64996" w:rsidP="00BB51A8">
      <w:pPr>
        <w:pStyle w:val="Style3"/>
        <w:widowControl/>
        <w:spacing w:line="480" w:lineRule="auto"/>
        <w:ind w:firstLine="567"/>
        <w:jc w:val="center"/>
        <w:rPr>
          <w:rStyle w:val="FontStyle12"/>
          <w:b/>
          <w:sz w:val="24"/>
          <w:szCs w:val="24"/>
        </w:rPr>
      </w:pPr>
      <w:r w:rsidRPr="00BB51A8">
        <w:rPr>
          <w:rStyle w:val="FontStyle12"/>
          <w:b/>
          <w:sz w:val="24"/>
          <w:szCs w:val="24"/>
        </w:rPr>
        <w:t>Научная новизна</w:t>
      </w:r>
      <w:r w:rsidR="006355B4">
        <w:rPr>
          <w:rStyle w:val="FontStyle12"/>
          <w:b/>
          <w:sz w:val="24"/>
          <w:szCs w:val="24"/>
        </w:rPr>
        <w:t xml:space="preserve"> исследования</w:t>
      </w:r>
    </w:p>
    <w:p w:rsidR="0009701C" w:rsidRPr="00BB51A8" w:rsidRDefault="0009701C" w:rsidP="00BB51A8">
      <w:pPr>
        <w:pStyle w:val="Style3"/>
        <w:widowControl/>
        <w:spacing w:line="480" w:lineRule="auto"/>
        <w:ind w:firstLine="567"/>
        <w:jc w:val="both"/>
        <w:rPr>
          <w:rStyle w:val="FontStyle12"/>
          <w:sz w:val="24"/>
          <w:szCs w:val="24"/>
        </w:rPr>
      </w:pPr>
      <w:r w:rsidRPr="00BB51A8">
        <w:rPr>
          <w:rStyle w:val="FontStyle12"/>
          <w:sz w:val="24"/>
          <w:szCs w:val="24"/>
        </w:rPr>
        <w:t xml:space="preserve">Впервые на основании многолетних исследований представлена комплексная характеристика сочетанной патологии: ХРАС при урогенитальной инфекции у бесплодных и плодовитых женщин. </w:t>
      </w:r>
    </w:p>
    <w:p w:rsidR="0009701C" w:rsidRPr="00BB51A8" w:rsidRDefault="0009701C" w:rsidP="00BB51A8">
      <w:pPr>
        <w:pStyle w:val="Style3"/>
        <w:widowControl/>
        <w:spacing w:line="480" w:lineRule="auto"/>
        <w:ind w:firstLine="567"/>
        <w:jc w:val="both"/>
        <w:rPr>
          <w:rStyle w:val="FontStyle12"/>
          <w:sz w:val="24"/>
          <w:szCs w:val="24"/>
        </w:rPr>
      </w:pPr>
      <w:r w:rsidRPr="00BB51A8">
        <w:rPr>
          <w:rStyle w:val="FontStyle12"/>
          <w:sz w:val="24"/>
          <w:szCs w:val="24"/>
        </w:rPr>
        <w:t>Впервые установлены патогенетические звенья ХРАС, ассоциированного с урогенитальной инфекцией, при формировании бесплодия, связанного с хроническими воспалительными процессами в системе репродукции.</w:t>
      </w:r>
    </w:p>
    <w:p w:rsidR="0009701C" w:rsidRPr="00BB51A8" w:rsidRDefault="0009701C" w:rsidP="00BB51A8">
      <w:pPr>
        <w:pStyle w:val="Style3"/>
        <w:widowControl/>
        <w:spacing w:line="480" w:lineRule="auto"/>
        <w:ind w:firstLine="567"/>
        <w:jc w:val="both"/>
        <w:rPr>
          <w:rStyle w:val="FontStyle12"/>
          <w:sz w:val="24"/>
          <w:szCs w:val="24"/>
        </w:rPr>
      </w:pPr>
      <w:r w:rsidRPr="00BB51A8">
        <w:rPr>
          <w:rStyle w:val="FontStyle12"/>
          <w:sz w:val="24"/>
          <w:szCs w:val="24"/>
        </w:rPr>
        <w:t xml:space="preserve">Впервые определены возбудители, имеющие наиболее </w:t>
      </w:r>
      <w:proofErr w:type="gramStart"/>
      <w:r w:rsidRPr="00BB51A8">
        <w:rPr>
          <w:rStyle w:val="FontStyle12"/>
          <w:sz w:val="24"/>
          <w:szCs w:val="24"/>
        </w:rPr>
        <w:t>важное значение</w:t>
      </w:r>
      <w:proofErr w:type="gramEnd"/>
      <w:r w:rsidRPr="00BB51A8">
        <w:rPr>
          <w:rStyle w:val="FontStyle12"/>
          <w:sz w:val="24"/>
          <w:szCs w:val="24"/>
        </w:rPr>
        <w:t xml:space="preserve"> в этиологии ХРАС.</w:t>
      </w:r>
    </w:p>
    <w:p w:rsidR="0009701C" w:rsidRPr="00BB51A8" w:rsidRDefault="0009701C" w:rsidP="00BB51A8">
      <w:pPr>
        <w:pStyle w:val="Style3"/>
        <w:widowControl/>
        <w:spacing w:line="480" w:lineRule="auto"/>
        <w:ind w:firstLine="567"/>
        <w:jc w:val="both"/>
        <w:rPr>
          <w:color w:val="000000"/>
        </w:rPr>
      </w:pPr>
      <w:r w:rsidRPr="00BB51A8">
        <w:rPr>
          <w:color w:val="000000"/>
        </w:rPr>
        <w:t xml:space="preserve">Впервые изучено влияние вирусного компонента на патогенез воспаления в ротовой полости больных ХРАС и урогенитальной инфекцией. </w:t>
      </w:r>
    </w:p>
    <w:p w:rsidR="0009701C" w:rsidRPr="00BB51A8" w:rsidRDefault="0009701C" w:rsidP="00BB51A8">
      <w:pPr>
        <w:pStyle w:val="Style3"/>
        <w:widowControl/>
        <w:spacing w:line="480" w:lineRule="auto"/>
        <w:ind w:firstLine="567"/>
        <w:jc w:val="both"/>
        <w:rPr>
          <w:rStyle w:val="FontStyle12"/>
          <w:sz w:val="24"/>
          <w:szCs w:val="24"/>
        </w:rPr>
      </w:pPr>
      <w:r w:rsidRPr="00BB51A8">
        <w:rPr>
          <w:color w:val="000000"/>
        </w:rPr>
        <w:lastRenderedPageBreak/>
        <w:t>Впервые</w:t>
      </w:r>
      <w:r w:rsidRPr="00BB51A8">
        <w:rPr>
          <w:rStyle w:val="FontStyle12"/>
          <w:sz w:val="24"/>
          <w:szCs w:val="24"/>
        </w:rPr>
        <w:t xml:space="preserve"> выявлены особенности иммунного ответа и гормонального статуса больных ХРАС в сочетании с урогени</w:t>
      </w:r>
      <w:r w:rsidR="00F51284">
        <w:rPr>
          <w:rStyle w:val="FontStyle12"/>
          <w:sz w:val="24"/>
          <w:szCs w:val="24"/>
        </w:rPr>
        <w:t>тальной инфекцией при бесплодии</w:t>
      </w:r>
      <w:r w:rsidRPr="00BB51A8">
        <w:rPr>
          <w:rStyle w:val="FontStyle12"/>
          <w:sz w:val="24"/>
          <w:szCs w:val="24"/>
        </w:rPr>
        <w:t xml:space="preserve"> на лечение стандартными схемами, применяемыми для терапии ХРАС и урогенитальной инфекции.</w:t>
      </w:r>
    </w:p>
    <w:p w:rsidR="0009701C" w:rsidRPr="00BB51A8" w:rsidRDefault="0009701C" w:rsidP="00BB51A8">
      <w:pPr>
        <w:pStyle w:val="Style3"/>
        <w:widowControl/>
        <w:spacing w:line="480" w:lineRule="auto"/>
        <w:ind w:firstLine="567"/>
        <w:jc w:val="both"/>
        <w:rPr>
          <w:rStyle w:val="FontStyle12"/>
          <w:sz w:val="24"/>
          <w:szCs w:val="24"/>
        </w:rPr>
      </w:pPr>
      <w:proofErr w:type="gramStart"/>
      <w:r w:rsidRPr="00BB51A8">
        <w:rPr>
          <w:rStyle w:val="FontStyle12"/>
          <w:sz w:val="24"/>
          <w:szCs w:val="24"/>
        </w:rPr>
        <w:t>Впервые определено, что применение стандартных схем терапии без предварительной оценки иммунного и гормонального статуса больных способствует усугублению вторичных иммунодефицитных состояний, связанных с нарушениями гормонального статуса, а патогенетически обоснованное лечение с помощью «эплана», «атаракса» и «галавита» снижает частоту рецидивов, не дает побочных реакций и осложнений, в том числе аллергических и аутоиммунных реакций.</w:t>
      </w:r>
      <w:proofErr w:type="gramEnd"/>
    </w:p>
    <w:p w:rsidR="0009701C" w:rsidRPr="00BB51A8" w:rsidRDefault="0009701C" w:rsidP="00BB51A8">
      <w:pPr>
        <w:pStyle w:val="Style3"/>
        <w:widowControl/>
        <w:spacing w:line="480" w:lineRule="auto"/>
        <w:ind w:firstLine="567"/>
        <w:jc w:val="both"/>
        <w:rPr>
          <w:rStyle w:val="FontStyle12"/>
          <w:sz w:val="24"/>
          <w:szCs w:val="24"/>
        </w:rPr>
      </w:pPr>
      <w:r w:rsidRPr="00BB51A8">
        <w:rPr>
          <w:color w:val="000000"/>
        </w:rPr>
        <w:t>Впервые</w:t>
      </w:r>
      <w:r w:rsidRPr="00BB51A8">
        <w:rPr>
          <w:rStyle w:val="FontStyle12"/>
          <w:sz w:val="24"/>
          <w:szCs w:val="24"/>
        </w:rPr>
        <w:t xml:space="preserve"> определены </w:t>
      </w:r>
      <w:r w:rsidR="00E21E6F">
        <w:rPr>
          <w:rStyle w:val="FontStyle12"/>
          <w:sz w:val="24"/>
          <w:szCs w:val="24"/>
        </w:rPr>
        <w:t xml:space="preserve">биохимические и иммунологические </w:t>
      </w:r>
      <w:r w:rsidRPr="00BB51A8">
        <w:rPr>
          <w:rStyle w:val="FontStyle12"/>
          <w:sz w:val="24"/>
          <w:szCs w:val="24"/>
        </w:rPr>
        <w:t>показатели ротовой жидкости и крови, их взаимосвязи, которые подвержены изменениям при ХРАС и факторы, которые способствуют развитию ХРАС при урогенитальной инфекции.</w:t>
      </w:r>
    </w:p>
    <w:p w:rsidR="0009701C" w:rsidRPr="00BB51A8" w:rsidRDefault="0009701C" w:rsidP="00BB51A8">
      <w:pPr>
        <w:spacing w:after="0" w:line="480" w:lineRule="auto"/>
        <w:ind w:firstLine="709"/>
        <w:jc w:val="both"/>
        <w:rPr>
          <w:color w:val="000000"/>
        </w:rPr>
      </w:pPr>
      <w:r w:rsidRPr="00BB51A8">
        <w:rPr>
          <w:color w:val="000000"/>
        </w:rPr>
        <w:t>Впервые</w:t>
      </w:r>
      <w:r w:rsidRPr="00BB51A8">
        <w:t xml:space="preserve"> дано патогенетическое обоснование для </w:t>
      </w:r>
      <w:r w:rsidRPr="00BB51A8">
        <w:rPr>
          <w:color w:val="000000"/>
        </w:rPr>
        <w:t>местного применения препарата «эплан» при лечении воспалительных проявлений разной локализации у больных ХРАС и урогенитальной инфекцией в сочетании с иммуномодулирующим препаратом «галавит» и препаратом «атаракс» для повышения эффективности этиопатогенетической терапии ХРАС на фоне урогенитальной инфекции.</w:t>
      </w:r>
    </w:p>
    <w:p w:rsidR="00F64996" w:rsidRPr="00BB51A8" w:rsidRDefault="006355B4" w:rsidP="00BB51A8">
      <w:pPr>
        <w:pStyle w:val="Style3"/>
        <w:widowControl/>
        <w:spacing w:line="480" w:lineRule="auto"/>
        <w:ind w:firstLine="567"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Практическая значимость</w:t>
      </w:r>
    </w:p>
    <w:p w:rsidR="0009701C" w:rsidRPr="00BB51A8" w:rsidRDefault="0009701C" w:rsidP="00BB51A8">
      <w:pPr>
        <w:pStyle w:val="Style3"/>
        <w:widowControl/>
        <w:spacing w:line="480" w:lineRule="auto"/>
        <w:ind w:firstLine="567"/>
        <w:jc w:val="both"/>
        <w:rPr>
          <w:rStyle w:val="FontStyle12"/>
          <w:sz w:val="24"/>
          <w:szCs w:val="24"/>
        </w:rPr>
      </w:pPr>
      <w:r w:rsidRPr="00BB51A8">
        <w:rPr>
          <w:rStyle w:val="FontStyle12"/>
          <w:sz w:val="24"/>
          <w:szCs w:val="24"/>
        </w:rPr>
        <w:t>Представлены данные по исследованию различных биосубстратов и методов диагностики урогенитальной инфекции в ротовой полости и в урогенитальном тракте у больных ХРАС</w:t>
      </w:r>
      <w:r w:rsidR="00F51284">
        <w:rPr>
          <w:rStyle w:val="FontStyle12"/>
          <w:sz w:val="24"/>
          <w:szCs w:val="24"/>
        </w:rPr>
        <w:t>, о</w:t>
      </w:r>
      <w:r w:rsidRPr="00BB51A8">
        <w:rPr>
          <w:rStyle w:val="FontStyle12"/>
          <w:sz w:val="24"/>
          <w:szCs w:val="24"/>
        </w:rPr>
        <w:t>пределены наиболее предпочтительные.</w:t>
      </w:r>
    </w:p>
    <w:p w:rsidR="0009701C" w:rsidRPr="00BB51A8" w:rsidRDefault="0009701C" w:rsidP="00BB51A8">
      <w:pPr>
        <w:pStyle w:val="Style3"/>
        <w:widowControl/>
        <w:spacing w:line="480" w:lineRule="auto"/>
        <w:ind w:firstLine="567"/>
        <w:jc w:val="both"/>
        <w:rPr>
          <w:rStyle w:val="FontStyle12"/>
          <w:sz w:val="24"/>
          <w:szCs w:val="24"/>
        </w:rPr>
      </w:pPr>
      <w:r w:rsidRPr="00BB51A8">
        <w:rPr>
          <w:rStyle w:val="FontStyle12"/>
          <w:sz w:val="24"/>
          <w:szCs w:val="24"/>
        </w:rPr>
        <w:t>Доказана необходимость индивидуального подхода и тщательного анализа показателей при определении гормонального статуса у женщин с ХРАС при урогенитальной инфекции и при бесплодии.</w:t>
      </w:r>
    </w:p>
    <w:p w:rsidR="0009701C" w:rsidRPr="00BB51A8" w:rsidRDefault="0009701C" w:rsidP="00BB51A8">
      <w:pPr>
        <w:pStyle w:val="Style3"/>
        <w:widowControl/>
        <w:spacing w:line="480" w:lineRule="auto"/>
        <w:ind w:firstLine="567"/>
        <w:jc w:val="both"/>
      </w:pPr>
      <w:r w:rsidRPr="00BB51A8">
        <w:rPr>
          <w:rStyle w:val="FontStyle12"/>
          <w:sz w:val="24"/>
          <w:szCs w:val="24"/>
        </w:rPr>
        <w:lastRenderedPageBreak/>
        <w:t>Установлено, что примен</w:t>
      </w:r>
      <w:r w:rsidR="00460EA4">
        <w:rPr>
          <w:rStyle w:val="FontStyle12"/>
          <w:sz w:val="24"/>
          <w:szCs w:val="24"/>
        </w:rPr>
        <w:t>ен</w:t>
      </w:r>
      <w:r w:rsidRPr="00BB51A8">
        <w:rPr>
          <w:rStyle w:val="FontStyle12"/>
          <w:sz w:val="24"/>
          <w:szCs w:val="24"/>
        </w:rPr>
        <w:t xml:space="preserve">ие в комплексном лечении у больных ХРАС «эплана» сопровождается элиминацией условно-патогенной урогенитальной инфекции, часто без применения антибиотиков и гормонов. Наиболее эффективно и патогенетически обосновано у </w:t>
      </w:r>
      <w:r w:rsidRPr="00BB51A8">
        <w:t>больных ХРАС и урогенитальной инфекцией местное применение препарата «эплан» в сочетании с использованием препаратов «галавит» и «атаракс».</w:t>
      </w:r>
    </w:p>
    <w:p w:rsidR="00F64996" w:rsidRPr="00BB51A8" w:rsidRDefault="00F64996" w:rsidP="00BB51A8">
      <w:pPr>
        <w:pStyle w:val="Style3"/>
        <w:widowControl/>
        <w:spacing w:line="480" w:lineRule="auto"/>
        <w:jc w:val="center"/>
        <w:rPr>
          <w:rStyle w:val="FontStyle12"/>
          <w:b/>
          <w:sz w:val="24"/>
          <w:szCs w:val="24"/>
        </w:rPr>
      </w:pPr>
      <w:r w:rsidRPr="00BB51A8">
        <w:rPr>
          <w:rStyle w:val="FontStyle12"/>
          <w:b/>
          <w:sz w:val="24"/>
          <w:szCs w:val="24"/>
        </w:rPr>
        <w:t>Основные положения, выносимые на защиту</w:t>
      </w:r>
    </w:p>
    <w:p w:rsidR="0009701C" w:rsidRPr="00BB51A8" w:rsidRDefault="0009701C" w:rsidP="00BB51A8">
      <w:pPr>
        <w:numPr>
          <w:ilvl w:val="0"/>
          <w:numId w:val="31"/>
        </w:numPr>
        <w:spacing w:before="0" w:after="0" w:line="480" w:lineRule="auto"/>
        <w:ind w:left="0" w:firstLine="0"/>
        <w:jc w:val="both"/>
      </w:pPr>
      <w:r w:rsidRPr="00BB51A8">
        <w:t>Урогенитальная инфекция у больных ХРАС усугубляет течение местных воспалительных процессов на слизистых оболочках, провоцируя клиническую манифестацию процесса, ведет к утяжелению ХРАС, основным звеном патогенеза которого является нарушение гормонального и иммунного статуса, что вызывает нарушение метаболизма и возникновение новых рецидивов ХРАС.</w:t>
      </w:r>
    </w:p>
    <w:p w:rsidR="0009701C" w:rsidRPr="00BB51A8" w:rsidRDefault="0009701C" w:rsidP="00BB51A8">
      <w:pPr>
        <w:pStyle w:val="Style3"/>
        <w:widowControl/>
        <w:numPr>
          <w:ilvl w:val="0"/>
          <w:numId w:val="31"/>
        </w:numPr>
        <w:spacing w:line="480" w:lineRule="auto"/>
        <w:ind w:left="0" w:firstLine="0"/>
        <w:jc w:val="both"/>
        <w:rPr>
          <w:rStyle w:val="FontStyle12"/>
          <w:sz w:val="24"/>
          <w:szCs w:val="24"/>
        </w:rPr>
      </w:pPr>
      <w:r w:rsidRPr="00BB51A8">
        <w:rPr>
          <w:rStyle w:val="FontStyle12"/>
          <w:sz w:val="24"/>
          <w:szCs w:val="24"/>
        </w:rPr>
        <w:t>Основным звеном в патогенезе ХРАС при урогенитальной инфекции, является наличие хронического воспаления, нередко связанного с нарушениями в гормональном и иммунном статусе, которые усугубляются наличием возбудителей урогенитальной инфекции, склонных к персистенции, и применением в лечении ХРАС стандартных, формализованных схем терапии иммуномодуляторами и антибиотиками без предварительного тщательного обследования больных.</w:t>
      </w:r>
    </w:p>
    <w:p w:rsidR="0009701C" w:rsidRPr="00BB51A8" w:rsidRDefault="0009701C" w:rsidP="00BB51A8">
      <w:pPr>
        <w:numPr>
          <w:ilvl w:val="0"/>
          <w:numId w:val="31"/>
        </w:numPr>
        <w:spacing w:before="0" w:after="0" w:line="480" w:lineRule="auto"/>
        <w:ind w:left="0" w:firstLine="0"/>
        <w:jc w:val="both"/>
      </w:pPr>
      <w:r w:rsidRPr="00BB51A8">
        <w:rPr>
          <w:rStyle w:val="FontStyle12"/>
          <w:sz w:val="24"/>
          <w:szCs w:val="24"/>
        </w:rPr>
        <w:t>Индивидуальный подход к определению и анализу гормонального и иммунного статуса достоверно повышает эффективность лечения за счет возможности разработ</w:t>
      </w:r>
      <w:r w:rsidR="00F51284">
        <w:rPr>
          <w:rStyle w:val="FontStyle12"/>
          <w:sz w:val="24"/>
          <w:szCs w:val="24"/>
        </w:rPr>
        <w:t>ки</w:t>
      </w:r>
      <w:r w:rsidRPr="00BB51A8">
        <w:rPr>
          <w:rStyle w:val="FontStyle12"/>
          <w:sz w:val="24"/>
          <w:szCs w:val="24"/>
        </w:rPr>
        <w:t xml:space="preserve"> индивидуальны</w:t>
      </w:r>
      <w:r w:rsidR="00F51284">
        <w:rPr>
          <w:rStyle w:val="FontStyle12"/>
          <w:sz w:val="24"/>
          <w:szCs w:val="24"/>
        </w:rPr>
        <w:t>х</w:t>
      </w:r>
      <w:r w:rsidRPr="00BB51A8">
        <w:rPr>
          <w:rStyle w:val="FontStyle12"/>
          <w:sz w:val="24"/>
          <w:szCs w:val="24"/>
        </w:rPr>
        <w:t xml:space="preserve"> этиопатогенетически</w:t>
      </w:r>
      <w:r w:rsidR="00F51284">
        <w:rPr>
          <w:rStyle w:val="FontStyle12"/>
          <w:sz w:val="24"/>
          <w:szCs w:val="24"/>
        </w:rPr>
        <w:t>х</w:t>
      </w:r>
      <w:r w:rsidRPr="00BB51A8">
        <w:rPr>
          <w:rStyle w:val="FontStyle12"/>
          <w:sz w:val="24"/>
          <w:szCs w:val="24"/>
        </w:rPr>
        <w:t xml:space="preserve"> схем лечения, что значительно уменьшает вероятность развития персистенции возбудителей, частоту и тяжесть рецидивов ХРАС и урогенитальной инфекции.</w:t>
      </w:r>
      <w:r w:rsidRPr="00BB51A8">
        <w:t xml:space="preserve"> </w:t>
      </w:r>
    </w:p>
    <w:p w:rsidR="0009701C" w:rsidRPr="00BB51A8" w:rsidRDefault="0009701C" w:rsidP="00BB51A8">
      <w:pPr>
        <w:numPr>
          <w:ilvl w:val="0"/>
          <w:numId w:val="31"/>
        </w:numPr>
        <w:tabs>
          <w:tab w:val="num" w:pos="0"/>
        </w:tabs>
        <w:spacing w:before="0" w:after="0" w:line="480" w:lineRule="auto"/>
        <w:ind w:left="0" w:firstLine="0"/>
        <w:jc w:val="both"/>
      </w:pPr>
      <w:proofErr w:type="gramStart"/>
      <w:r w:rsidRPr="00BB51A8">
        <w:t xml:space="preserve">Своевременная диагностика урогенитальной инфекции у женщин с ХРАС и применение этиопатогенетических методов лечения, как общей с применением «галавита» и «атаракса», так и местной с использованием «эплана», статистически значимо повышает </w:t>
      </w:r>
      <w:r w:rsidRPr="00BB51A8">
        <w:lastRenderedPageBreak/>
        <w:t>эффективность терапии, не ведет к аллергизации и развитию аутоиммунной патологии, снижает отрицательное влияние инфекции на организм, риск развития побочных эффектов и осложнений.</w:t>
      </w:r>
      <w:proofErr w:type="gramEnd"/>
    </w:p>
    <w:p w:rsidR="00372D43" w:rsidRPr="0018530D" w:rsidRDefault="00372D43" w:rsidP="006355B4">
      <w:pPr>
        <w:pStyle w:val="Style3"/>
        <w:widowControl/>
        <w:spacing w:line="480" w:lineRule="auto"/>
        <w:jc w:val="center"/>
        <w:rPr>
          <w:rStyle w:val="FontStyle12"/>
          <w:b/>
          <w:sz w:val="24"/>
          <w:szCs w:val="24"/>
        </w:rPr>
      </w:pPr>
      <w:r w:rsidRPr="0018530D">
        <w:rPr>
          <w:rStyle w:val="FontStyle12"/>
          <w:b/>
          <w:sz w:val="24"/>
          <w:szCs w:val="24"/>
        </w:rPr>
        <w:t>Внедрение результатов работы</w:t>
      </w:r>
    </w:p>
    <w:p w:rsidR="00372D43" w:rsidRPr="00FE6445" w:rsidRDefault="00372D43" w:rsidP="004E7E86">
      <w:pPr>
        <w:pStyle w:val="Style3"/>
        <w:widowControl/>
        <w:spacing w:line="480" w:lineRule="auto"/>
        <w:ind w:firstLine="709"/>
        <w:jc w:val="both"/>
        <w:rPr>
          <w:spacing w:val="-6"/>
        </w:rPr>
      </w:pPr>
      <w:r w:rsidRPr="00FE6445">
        <w:rPr>
          <w:rStyle w:val="FontStyle12"/>
          <w:spacing w:val="-6"/>
          <w:sz w:val="24"/>
          <w:szCs w:val="24"/>
        </w:rPr>
        <w:t xml:space="preserve">Результаты диссертационной работы внедрены и активно применяются в учебном процессе кафедры терапевтической стоматологии </w:t>
      </w:r>
      <w:r w:rsidR="002F2691" w:rsidRPr="00FE6445">
        <w:rPr>
          <w:rStyle w:val="FontStyle12"/>
          <w:spacing w:val="-6"/>
          <w:sz w:val="24"/>
          <w:szCs w:val="24"/>
        </w:rPr>
        <w:t>ГБОУ ВПО «</w:t>
      </w:r>
      <w:r w:rsidRPr="00FE6445">
        <w:rPr>
          <w:rStyle w:val="FontStyle12"/>
          <w:spacing w:val="-6"/>
          <w:sz w:val="24"/>
          <w:szCs w:val="24"/>
        </w:rPr>
        <w:t>Ниж</w:t>
      </w:r>
      <w:r w:rsidR="002F2691" w:rsidRPr="00FE6445">
        <w:rPr>
          <w:rStyle w:val="FontStyle12"/>
          <w:spacing w:val="-6"/>
          <w:sz w:val="24"/>
          <w:szCs w:val="24"/>
        </w:rPr>
        <w:t>ГМА Минздрава России»</w:t>
      </w:r>
      <w:r w:rsidRPr="00FE6445">
        <w:rPr>
          <w:rStyle w:val="FontStyle12"/>
          <w:spacing w:val="-6"/>
          <w:sz w:val="24"/>
          <w:szCs w:val="24"/>
        </w:rPr>
        <w:t xml:space="preserve">, </w:t>
      </w:r>
      <w:r w:rsidRPr="00FE6445">
        <w:rPr>
          <w:spacing w:val="-6"/>
        </w:rPr>
        <w:t xml:space="preserve">в практику лечебной работы стоматологической </w:t>
      </w:r>
      <w:r w:rsidR="00F51284">
        <w:rPr>
          <w:spacing w:val="-6"/>
        </w:rPr>
        <w:t>поли</w:t>
      </w:r>
      <w:r w:rsidRPr="00FE6445">
        <w:rPr>
          <w:spacing w:val="-6"/>
        </w:rPr>
        <w:t>клиники НижГМА, Нижегородского филиала №1 ГАУЗ НО «ОСП»; Сормовского филиала №1 ГАУЗ НО «ОСП»; ГБУЗ НО «Родильный дом №1 Нижегородского района г. Н. Новгорода.</w:t>
      </w:r>
      <w:r w:rsidR="004E7E86" w:rsidRPr="00FE6445">
        <w:rPr>
          <w:spacing w:val="-6"/>
        </w:rPr>
        <w:t xml:space="preserve"> </w:t>
      </w:r>
      <w:r w:rsidRPr="00FE6445">
        <w:rPr>
          <w:spacing w:val="-6"/>
        </w:rPr>
        <w:t xml:space="preserve">Полученные данные вошли в учебные пособия </w:t>
      </w:r>
      <w:r w:rsidRPr="00FE6445">
        <w:rPr>
          <w:bCs/>
          <w:spacing w:val="-6"/>
        </w:rPr>
        <w:t>«</w:t>
      </w:r>
      <w:r w:rsidRPr="00FE6445">
        <w:rPr>
          <w:spacing w:val="-6"/>
        </w:rPr>
        <w:t>Хламидиоз» (2004),</w:t>
      </w:r>
      <w:r w:rsidRPr="00FE6445">
        <w:rPr>
          <w:bCs/>
          <w:spacing w:val="-6"/>
        </w:rPr>
        <w:t xml:space="preserve"> «</w:t>
      </w:r>
      <w:r w:rsidRPr="00FE6445">
        <w:rPr>
          <w:spacing w:val="-6"/>
        </w:rPr>
        <w:t>Урогенитальный кандидоз и бактериальный вагин</w:t>
      </w:r>
      <w:r w:rsidR="004E7E86" w:rsidRPr="00FE6445">
        <w:rPr>
          <w:spacing w:val="-6"/>
        </w:rPr>
        <w:t>оз» (2007).</w:t>
      </w:r>
    </w:p>
    <w:p w:rsidR="00372D43" w:rsidRPr="00FE6445" w:rsidRDefault="00372D43" w:rsidP="006355B4">
      <w:pPr>
        <w:spacing w:before="0" w:after="0" w:line="480" w:lineRule="auto"/>
        <w:jc w:val="center"/>
        <w:rPr>
          <w:b/>
          <w:spacing w:val="-6"/>
        </w:rPr>
      </w:pPr>
      <w:r w:rsidRPr="00FE6445">
        <w:rPr>
          <w:b/>
          <w:spacing w:val="-6"/>
        </w:rPr>
        <w:t xml:space="preserve">Апробация </w:t>
      </w:r>
      <w:r w:rsidR="006355B4">
        <w:rPr>
          <w:b/>
          <w:spacing w:val="-6"/>
        </w:rPr>
        <w:t>работы</w:t>
      </w:r>
    </w:p>
    <w:p w:rsidR="00372D43" w:rsidRPr="00F66764" w:rsidRDefault="00372D43" w:rsidP="00F64996">
      <w:pPr>
        <w:spacing w:before="0" w:after="0" w:line="480" w:lineRule="auto"/>
        <w:ind w:firstLine="709"/>
        <w:jc w:val="both"/>
      </w:pPr>
      <w:r w:rsidRPr="00FE6445">
        <w:rPr>
          <w:spacing w:val="-6"/>
        </w:rPr>
        <w:t xml:space="preserve">Результаты и основные положения диссертационной работы доложены и обсуждены на </w:t>
      </w:r>
      <w:r w:rsidRPr="00FE6445">
        <w:rPr>
          <w:color w:val="000000"/>
          <w:spacing w:val="-6"/>
        </w:rPr>
        <w:t xml:space="preserve">научно-практической конференции, посвященной 15-летию стоматологического факультета НГМА «Стоматология 21 века» (Н. Новгород, 2003); на ежегодной конференции ДиаМА «Актуальные проблемы деятельности диагностических центров в современных условиях» (С.-Петербург, 2003); на 69-й Республиканской итоговой научно-практической конференции студентов и молодых ученых Республики Башкортостан с международным участием «Вопросы теоретической и практической медицины» (Уфа, 2004); </w:t>
      </w:r>
      <w:proofErr w:type="gramStart"/>
      <w:r w:rsidRPr="00FE6445">
        <w:rPr>
          <w:color w:val="000000"/>
          <w:spacing w:val="-6"/>
        </w:rPr>
        <w:t xml:space="preserve">на Всероссийском симпозиуме «Актуальные проблемы стоматологии» </w:t>
      </w:r>
      <w:r w:rsidR="00E21E6F">
        <w:rPr>
          <w:color w:val="000000"/>
          <w:spacing w:val="-6"/>
        </w:rPr>
        <w:t>В</w:t>
      </w:r>
      <w:r w:rsidRPr="00FE6445">
        <w:rPr>
          <w:color w:val="000000"/>
          <w:spacing w:val="-6"/>
        </w:rPr>
        <w:t xml:space="preserve">сероссийского конгресса «Современные методы профилактики и лечения заболеваний пародонта» республиканской конференции стоматологов Башкоростана «Экологические аспекты профилактики и лечения стоматологических </w:t>
      </w:r>
      <w:r w:rsidRPr="00F66764">
        <w:rPr>
          <w:color w:val="000000"/>
        </w:rPr>
        <w:t xml:space="preserve">заболеваний в республике Башкоростан» и 5-й международной специализированной Выставки «Стоматология Урала – 2004» (Уфа, 2004); на VII </w:t>
      </w:r>
      <w:r w:rsidR="00E21E6F">
        <w:rPr>
          <w:color w:val="000000"/>
        </w:rPr>
        <w:t>В</w:t>
      </w:r>
      <w:r w:rsidRPr="00F66764">
        <w:rPr>
          <w:color w:val="000000"/>
        </w:rPr>
        <w:t>сероссийском научном форуме с международным участием «Стоматология 2005» (Москва, 2005);</w:t>
      </w:r>
      <w:proofErr w:type="gramEnd"/>
      <w:r w:rsidRPr="00F66764">
        <w:rPr>
          <w:color w:val="000000"/>
        </w:rPr>
        <w:t xml:space="preserve"> </w:t>
      </w:r>
      <w:proofErr w:type="gramStart"/>
      <w:r w:rsidRPr="00F66764">
        <w:rPr>
          <w:color w:val="000000"/>
        </w:rPr>
        <w:t xml:space="preserve">на 5 </w:t>
      </w:r>
      <w:r w:rsidRPr="00F66764">
        <w:rPr>
          <w:color w:val="000000"/>
        </w:rPr>
        <w:lastRenderedPageBreak/>
        <w:t>межрегиональной научно-практической конференции с международным участием, посвященной 15-летию стоматологического факультета ГОУ ВПО «Рязанский государственный медицинский университет им. акад. И.П. Павлова «Аспекты диагностики, лечения и профилактики стоматологических заболеваний» (Рязань, 2006); на IX съезде Всероссийского научно-практического общества эпидемиологов, микробиологов и паразитологов «Итоги и перспективы обеспечения эпидемиологического благополучия населения РФ» (Москва, 2007);</w:t>
      </w:r>
      <w:proofErr w:type="gramEnd"/>
      <w:r w:rsidRPr="00F66764">
        <w:rPr>
          <w:color w:val="000000"/>
        </w:rPr>
        <w:t xml:space="preserve"> на научной конференции, посвященной 65-летию кафедры эпидемиологии НижГМА «Современные проблемы эпидемиологии» (Н. Новгород, 2007); на Всероссийской научной конференции (Санкт-Петербург, 2008); на Всероссийской научной конференции «Проблемы современной эпидемиологии. Перспективные средства и методы лабораторной диагностики и профилактики актуальных инфекций» (Санкт-Петербург, 2009); на IV региональном научном форуме «Мать и дитя» (Екатеринбург, 2010); на научно-практической конференции, посвященной дню стоматолога </w:t>
      </w:r>
      <w:r w:rsidRPr="00F66764">
        <w:t xml:space="preserve">«Заболевания слизистой оболочки полости рта» </w:t>
      </w:r>
      <w:r w:rsidRPr="00F66764">
        <w:rPr>
          <w:color w:val="000000"/>
        </w:rPr>
        <w:t xml:space="preserve">(Н. Новгород, 2011); </w:t>
      </w:r>
      <w:r w:rsidRPr="00F66764">
        <w:t xml:space="preserve">на Межвузовской научной конференции «Актуальные вопросы педиатрии, перинатологии и репродуктологии» (Н. Новгород, 2013); </w:t>
      </w:r>
      <w:r w:rsidRPr="00F66764">
        <w:rPr>
          <w:color w:val="000000"/>
        </w:rPr>
        <w:t xml:space="preserve">на научно-практической конференции, посвященной дню стоматолога </w:t>
      </w:r>
      <w:r w:rsidRPr="00F66764">
        <w:t xml:space="preserve">«Актуальные вопросы стоматологии» </w:t>
      </w:r>
      <w:r w:rsidRPr="00F66764">
        <w:rPr>
          <w:color w:val="000000"/>
        </w:rPr>
        <w:t>(Н. Новгород, 2013);</w:t>
      </w:r>
      <w:r w:rsidRPr="00F66764">
        <w:t xml:space="preserve"> на </w:t>
      </w:r>
      <w:r w:rsidRPr="00F66764">
        <w:rPr>
          <w:rStyle w:val="FontStyle12"/>
          <w:sz w:val="24"/>
          <w:szCs w:val="24"/>
        </w:rPr>
        <w:t>Межвузовской научной конференции «</w:t>
      </w:r>
      <w:r w:rsidRPr="00F66764">
        <w:t>Актуальные вопросы педиатрии, перинатологии и репродуктологии</w:t>
      </w:r>
      <w:r w:rsidRPr="00F66764">
        <w:rPr>
          <w:rStyle w:val="FontStyle12"/>
          <w:sz w:val="24"/>
          <w:szCs w:val="24"/>
        </w:rPr>
        <w:t>» (Н. Новгород, 2013).</w:t>
      </w:r>
    </w:p>
    <w:p w:rsidR="00372D43" w:rsidRPr="00F66764" w:rsidRDefault="00372D43" w:rsidP="0009701C">
      <w:pPr>
        <w:pStyle w:val="Style3"/>
        <w:widowControl/>
        <w:shd w:val="clear" w:color="auto" w:fill="FFFFFF" w:themeFill="background1"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F66764">
        <w:rPr>
          <w:rStyle w:val="FontStyle12"/>
          <w:sz w:val="24"/>
          <w:szCs w:val="24"/>
        </w:rPr>
        <w:t xml:space="preserve">Диссертационная работа апробирована на расширенном заседании Проблемной комиссии </w:t>
      </w:r>
      <w:r w:rsidRPr="00F66764">
        <w:t>«Стоматология»»</w:t>
      </w:r>
      <w:r w:rsidRPr="00F66764">
        <w:rPr>
          <w:rStyle w:val="FontStyle12"/>
          <w:sz w:val="24"/>
          <w:szCs w:val="24"/>
        </w:rPr>
        <w:t xml:space="preserve"> ГБОУ ВПО НижГМА Минздрава России 16.04.2015 г. (протокол </w:t>
      </w:r>
      <w:r w:rsidR="00BB51A8" w:rsidRPr="00F66764">
        <w:rPr>
          <w:rStyle w:val="FontStyle12"/>
          <w:sz w:val="24"/>
          <w:szCs w:val="24"/>
        </w:rPr>
        <w:t xml:space="preserve">№4). </w:t>
      </w:r>
    </w:p>
    <w:p w:rsidR="00372D43" w:rsidRPr="00FE6445" w:rsidRDefault="00372D43" w:rsidP="006355B4">
      <w:pPr>
        <w:spacing w:before="0" w:after="0" w:line="480" w:lineRule="auto"/>
        <w:ind w:firstLine="709"/>
        <w:jc w:val="center"/>
        <w:rPr>
          <w:b/>
          <w:spacing w:val="-6"/>
        </w:rPr>
      </w:pPr>
      <w:r w:rsidRPr="00FE6445">
        <w:rPr>
          <w:b/>
          <w:spacing w:val="-6"/>
        </w:rPr>
        <w:t>Личный вклад автора</w:t>
      </w:r>
    </w:p>
    <w:p w:rsidR="00372D43" w:rsidRPr="00FE6445" w:rsidRDefault="00372D43" w:rsidP="00F64996">
      <w:pPr>
        <w:spacing w:before="0" w:after="0" w:line="480" w:lineRule="auto"/>
        <w:ind w:firstLine="709"/>
        <w:jc w:val="both"/>
        <w:rPr>
          <w:spacing w:val="-6"/>
        </w:rPr>
      </w:pPr>
      <w:proofErr w:type="gramStart"/>
      <w:r w:rsidRPr="00FE6445">
        <w:rPr>
          <w:spacing w:val="-6"/>
          <w:lang w:val="en-US"/>
        </w:rPr>
        <w:t>A</w:t>
      </w:r>
      <w:r w:rsidRPr="00FE6445">
        <w:rPr>
          <w:spacing w:val="-6"/>
        </w:rPr>
        <w:t>втором проведен</w:t>
      </w:r>
      <w:r w:rsidR="00F51284">
        <w:rPr>
          <w:spacing w:val="-6"/>
        </w:rPr>
        <w:t>ы</w:t>
      </w:r>
      <w:r w:rsidRPr="00FE6445">
        <w:rPr>
          <w:spacing w:val="-6"/>
        </w:rPr>
        <w:t xml:space="preserve"> планирование и организация научного исследования, клиническое обследование, диагностика и комплексное лечение ХРАС, </w:t>
      </w:r>
      <w:r w:rsidRPr="00FE6445">
        <w:rPr>
          <w:spacing w:val="-6"/>
          <w:lang w:val="en-US"/>
        </w:rPr>
        <w:t>c</w:t>
      </w:r>
      <w:r w:rsidRPr="00FE6445">
        <w:rPr>
          <w:spacing w:val="-6"/>
        </w:rPr>
        <w:t>татистическая обработк</w:t>
      </w:r>
      <w:r w:rsidRPr="00FE6445">
        <w:rPr>
          <w:spacing w:val="-6"/>
          <w:lang w:val="en-US"/>
        </w:rPr>
        <w:t>a</w:t>
      </w:r>
      <w:r w:rsidRPr="00FE6445">
        <w:rPr>
          <w:spacing w:val="-6"/>
        </w:rPr>
        <w:t xml:space="preserve"> </w:t>
      </w:r>
      <w:r w:rsidRPr="00FE6445">
        <w:rPr>
          <w:spacing w:val="-6"/>
        </w:rPr>
        <w:lastRenderedPageBreak/>
        <w:t>полученных д</w:t>
      </w:r>
      <w:r w:rsidRPr="00FE6445">
        <w:rPr>
          <w:spacing w:val="-6"/>
          <w:lang w:val="en-US"/>
        </w:rPr>
        <w:t>a</w:t>
      </w:r>
      <w:r w:rsidRPr="00FE6445">
        <w:rPr>
          <w:spacing w:val="-6"/>
        </w:rPr>
        <w:t xml:space="preserve">нных, </w:t>
      </w:r>
      <w:r w:rsidRPr="00FE6445">
        <w:rPr>
          <w:spacing w:val="-6"/>
          <w:lang w:val="en-US"/>
        </w:rPr>
        <w:t>a</w:t>
      </w:r>
      <w:r w:rsidRPr="00FE6445">
        <w:rPr>
          <w:spacing w:val="-6"/>
        </w:rPr>
        <w:t>нализ и обобщение результ</w:t>
      </w:r>
      <w:r w:rsidRPr="00FE6445">
        <w:rPr>
          <w:spacing w:val="-6"/>
          <w:lang w:val="en-US"/>
        </w:rPr>
        <w:t>a</w:t>
      </w:r>
      <w:r w:rsidRPr="00FE6445">
        <w:rPr>
          <w:spacing w:val="-6"/>
        </w:rPr>
        <w:t>тов иccледования, р</w:t>
      </w:r>
      <w:r w:rsidRPr="00FE6445">
        <w:rPr>
          <w:spacing w:val="-6"/>
          <w:lang w:val="en-US"/>
        </w:rPr>
        <w:t>a</w:t>
      </w:r>
      <w:r w:rsidRPr="00FE6445">
        <w:rPr>
          <w:spacing w:val="-6"/>
        </w:rPr>
        <w:t>зработка и внедрение пр</w:t>
      </w:r>
      <w:r w:rsidRPr="00FE6445">
        <w:rPr>
          <w:spacing w:val="-6"/>
          <w:lang w:val="en-US"/>
        </w:rPr>
        <w:t>a</w:t>
      </w:r>
      <w:r w:rsidRPr="00FE6445">
        <w:rPr>
          <w:spacing w:val="-6"/>
        </w:rPr>
        <w:t>ктических рекоменд</w:t>
      </w:r>
      <w:r w:rsidRPr="00FE6445">
        <w:rPr>
          <w:spacing w:val="-6"/>
          <w:lang w:val="en-US"/>
        </w:rPr>
        <w:t>a</w:t>
      </w:r>
      <w:r w:rsidRPr="00FE6445">
        <w:rPr>
          <w:spacing w:val="-6"/>
        </w:rPr>
        <w:t>ций.</w:t>
      </w:r>
      <w:proofErr w:type="gramEnd"/>
      <w:r w:rsidRPr="00FE6445">
        <w:rPr>
          <w:spacing w:val="-6"/>
        </w:rPr>
        <w:t xml:space="preserve"> </w:t>
      </w:r>
    </w:p>
    <w:p w:rsidR="00372D43" w:rsidRPr="00FE6445" w:rsidRDefault="00372D43" w:rsidP="00F64996">
      <w:pPr>
        <w:pStyle w:val="Style3"/>
        <w:widowControl/>
        <w:spacing w:line="480" w:lineRule="auto"/>
        <w:ind w:firstLine="567"/>
        <w:jc w:val="both"/>
        <w:rPr>
          <w:rStyle w:val="FontStyle12"/>
          <w:spacing w:val="-6"/>
          <w:sz w:val="24"/>
          <w:szCs w:val="24"/>
        </w:rPr>
      </w:pPr>
      <w:r w:rsidRPr="00FE6445">
        <w:rPr>
          <w:rStyle w:val="FontStyle12"/>
          <w:b/>
          <w:spacing w:val="-6"/>
          <w:sz w:val="24"/>
          <w:szCs w:val="24"/>
        </w:rPr>
        <w:t xml:space="preserve">Публикации. </w:t>
      </w:r>
      <w:r w:rsidRPr="00FE6445">
        <w:rPr>
          <w:rStyle w:val="FontStyle12"/>
          <w:spacing w:val="-6"/>
          <w:sz w:val="24"/>
          <w:szCs w:val="24"/>
        </w:rPr>
        <w:t xml:space="preserve">По теме диссертации опубликовано </w:t>
      </w:r>
      <w:r w:rsidR="004E7E86" w:rsidRPr="00FE6445">
        <w:rPr>
          <w:rStyle w:val="FontStyle12"/>
          <w:spacing w:val="-6"/>
          <w:sz w:val="24"/>
          <w:szCs w:val="24"/>
        </w:rPr>
        <w:t>35</w:t>
      </w:r>
      <w:r w:rsidRPr="00FE6445">
        <w:rPr>
          <w:rStyle w:val="FontStyle12"/>
          <w:spacing w:val="-6"/>
          <w:sz w:val="24"/>
          <w:szCs w:val="24"/>
        </w:rPr>
        <w:t xml:space="preserve"> печатных работ, в том числе </w:t>
      </w:r>
      <w:r w:rsidR="004E7E86" w:rsidRPr="00FE6445">
        <w:rPr>
          <w:rStyle w:val="FontStyle12"/>
          <w:spacing w:val="-6"/>
          <w:sz w:val="24"/>
          <w:szCs w:val="24"/>
        </w:rPr>
        <w:t>19</w:t>
      </w:r>
      <w:r w:rsidRPr="00FE6445">
        <w:rPr>
          <w:rStyle w:val="FontStyle12"/>
          <w:spacing w:val="-6"/>
          <w:sz w:val="24"/>
          <w:szCs w:val="24"/>
        </w:rPr>
        <w:t xml:space="preserve"> статей - в рецензируемых журналах, входящих в список, рекомендованный ВАК</w:t>
      </w:r>
      <w:r w:rsidRPr="00FE6445">
        <w:rPr>
          <w:spacing w:val="-6"/>
        </w:rPr>
        <w:t xml:space="preserve"> РФ, 1 монография (2012).</w:t>
      </w:r>
    </w:p>
    <w:p w:rsidR="00372D43" w:rsidRPr="0018530D" w:rsidRDefault="00372D43" w:rsidP="00F64996">
      <w:pPr>
        <w:spacing w:before="0" w:after="0" w:line="480" w:lineRule="auto"/>
        <w:rPr>
          <w:b/>
        </w:rPr>
      </w:pPr>
      <w:r w:rsidRPr="0018530D">
        <w:rPr>
          <w:b/>
        </w:rPr>
        <w:t>Структура и объем диссертации.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567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 xml:space="preserve">Диссертация изложена на </w:t>
      </w:r>
      <w:r w:rsidRPr="0012152E">
        <w:rPr>
          <w:rStyle w:val="FontStyle12"/>
          <w:sz w:val="24"/>
          <w:szCs w:val="24"/>
        </w:rPr>
        <w:t>2</w:t>
      </w:r>
      <w:r w:rsidR="00205319">
        <w:rPr>
          <w:rStyle w:val="FontStyle12"/>
          <w:sz w:val="24"/>
          <w:szCs w:val="24"/>
        </w:rPr>
        <w:t>7</w:t>
      </w:r>
      <w:r w:rsidR="0009701C">
        <w:rPr>
          <w:rStyle w:val="FontStyle12"/>
          <w:sz w:val="24"/>
          <w:szCs w:val="24"/>
        </w:rPr>
        <w:t>5</w:t>
      </w:r>
      <w:r w:rsidRPr="0018530D">
        <w:rPr>
          <w:rStyle w:val="FontStyle12"/>
          <w:sz w:val="24"/>
          <w:szCs w:val="24"/>
        </w:rPr>
        <w:t xml:space="preserve"> страницах, состоит из введения, обзора литературы, главы материалы и методы, 6 глав собственных исследований, заключения, выводов и практических рекомендаций. Список литературных источников состоит из 306 работ, из них 35 отечественных и 271 зарубежных авторов. Работа проиллюстрирована 18 рисунками и 63 таблицами.</w:t>
      </w:r>
    </w:p>
    <w:p w:rsidR="00372D43" w:rsidRPr="0018530D" w:rsidRDefault="00372D43" w:rsidP="00AF7829">
      <w:pPr>
        <w:autoSpaceDE w:val="0"/>
        <w:autoSpaceDN w:val="0"/>
        <w:adjustRightInd w:val="0"/>
        <w:spacing w:before="0" w:after="0" w:line="360" w:lineRule="auto"/>
        <w:jc w:val="center"/>
        <w:rPr>
          <w:b/>
        </w:rPr>
      </w:pPr>
      <w:r w:rsidRPr="0018530D">
        <w:rPr>
          <w:b/>
        </w:rPr>
        <w:t>СОДЕРЖАНИЕ РАБОТЫ</w:t>
      </w:r>
    </w:p>
    <w:p w:rsidR="00372D43" w:rsidRPr="0018530D" w:rsidRDefault="00372D43" w:rsidP="00AF7829">
      <w:pPr>
        <w:autoSpaceDE w:val="0"/>
        <w:autoSpaceDN w:val="0"/>
        <w:adjustRightInd w:val="0"/>
        <w:spacing w:before="0" w:after="0" w:line="360" w:lineRule="auto"/>
        <w:jc w:val="center"/>
        <w:rPr>
          <w:b/>
        </w:rPr>
      </w:pPr>
      <w:r w:rsidRPr="0018530D">
        <w:rPr>
          <w:b/>
        </w:rPr>
        <w:t>Материалы и методы исследования</w:t>
      </w:r>
    </w:p>
    <w:p w:rsidR="00372D43" w:rsidRPr="0018530D" w:rsidRDefault="00372D43" w:rsidP="00F64996">
      <w:pPr>
        <w:pStyle w:val="1"/>
        <w:keepNext w:val="0"/>
        <w:spacing w:line="480" w:lineRule="auto"/>
        <w:ind w:firstLine="709"/>
        <w:jc w:val="both"/>
        <w:rPr>
          <w:szCs w:val="24"/>
        </w:rPr>
      </w:pPr>
      <w:r w:rsidRPr="0018530D">
        <w:rPr>
          <w:szCs w:val="24"/>
        </w:rPr>
        <w:t xml:space="preserve">Работа осуществлялась на базе кафедры терапевтической стоматологии ГБОУ ВПО НижГМА Минздрава России с привлечением </w:t>
      </w:r>
      <w:proofErr w:type="gramStart"/>
      <w:r w:rsidR="00B00C19">
        <w:rPr>
          <w:szCs w:val="24"/>
        </w:rPr>
        <w:t>следующих</w:t>
      </w:r>
      <w:proofErr w:type="gramEnd"/>
      <w:r w:rsidRPr="0018530D">
        <w:rPr>
          <w:szCs w:val="24"/>
        </w:rPr>
        <w:t xml:space="preserve"> ЛПУ: МЛПУ «Женская консультация № 5» г. Н. Новгорода, Областной Центр по борьбе со СПИД и инфекционными заболеваниями, Нижегородский Областной Клинический Диагностический Центр; отдел лабораторных исследований НИИ профилактической медицины ГБОУ ВПО НижГМА. </w:t>
      </w:r>
    </w:p>
    <w:p w:rsidR="00372D43" w:rsidRPr="0018530D" w:rsidRDefault="00F51284" w:rsidP="00F64996">
      <w:pPr>
        <w:pStyle w:val="1"/>
        <w:keepNext w:val="0"/>
        <w:spacing w:line="480" w:lineRule="auto"/>
        <w:ind w:firstLine="709"/>
        <w:jc w:val="both"/>
        <w:rPr>
          <w:szCs w:val="24"/>
        </w:rPr>
      </w:pPr>
      <w:r w:rsidRPr="0018530D">
        <w:t>Проводилось клиническое обследование 1500 женщин с гинекологическими заболеваниями на предмет диагностики стоматологической патологии</w:t>
      </w:r>
      <w:r>
        <w:t>, из которых в</w:t>
      </w:r>
      <w:r w:rsidR="00372D43" w:rsidRPr="0018530D">
        <w:rPr>
          <w:szCs w:val="24"/>
        </w:rPr>
        <w:t xml:space="preserve"> исследование </w:t>
      </w:r>
      <w:r>
        <w:rPr>
          <w:szCs w:val="24"/>
        </w:rPr>
        <w:t xml:space="preserve">были </w:t>
      </w:r>
      <w:r w:rsidR="00372D43" w:rsidRPr="0018530D">
        <w:rPr>
          <w:szCs w:val="24"/>
        </w:rPr>
        <w:t xml:space="preserve">включены данные обследования 1000 </w:t>
      </w:r>
      <w:r w:rsidR="002944F9" w:rsidRPr="0018530D">
        <w:rPr>
          <w:szCs w:val="24"/>
        </w:rPr>
        <w:t>женщин</w:t>
      </w:r>
      <w:r w:rsidR="00372D43" w:rsidRPr="0018530D">
        <w:rPr>
          <w:szCs w:val="24"/>
        </w:rPr>
        <w:t xml:space="preserve"> в возрасте 25-35 лет с ХРАС, ассоциированным с урогенитальной инфекцией, 500 практически здоровых женщин были включены в группу контроля. Больные</w:t>
      </w:r>
      <w:r>
        <w:rPr>
          <w:szCs w:val="24"/>
        </w:rPr>
        <w:t xml:space="preserve"> (300 женщин)</w:t>
      </w:r>
      <w:r w:rsidR="00372D43" w:rsidRPr="0018530D">
        <w:rPr>
          <w:szCs w:val="24"/>
        </w:rPr>
        <w:t xml:space="preserve"> в зависимости от применяемых методов лечения были рандомизированы на 3 группы по 100 женщин в каждой: I группа (лечение включ</w:t>
      </w:r>
      <w:r w:rsidR="002944F9" w:rsidRPr="0018530D">
        <w:rPr>
          <w:szCs w:val="24"/>
        </w:rPr>
        <w:t>ало</w:t>
      </w:r>
      <w:r w:rsidR="00372D43" w:rsidRPr="0018530D">
        <w:rPr>
          <w:szCs w:val="24"/>
        </w:rPr>
        <w:t xml:space="preserve"> Галавит</w:t>
      </w:r>
      <w:r w:rsidR="002944F9" w:rsidRPr="0018530D">
        <w:rPr>
          <w:szCs w:val="24"/>
        </w:rPr>
        <w:t xml:space="preserve">, Атаракс, </w:t>
      </w:r>
      <w:r w:rsidR="00372D43" w:rsidRPr="0018530D">
        <w:rPr>
          <w:szCs w:val="24"/>
        </w:rPr>
        <w:t xml:space="preserve">Эплан); II группа (лечение </w:t>
      </w:r>
      <w:r w:rsidR="00372D43" w:rsidRPr="0018530D">
        <w:rPr>
          <w:szCs w:val="24"/>
        </w:rPr>
        <w:lastRenderedPageBreak/>
        <w:t>включал</w:t>
      </w:r>
      <w:r w:rsidR="002944F9" w:rsidRPr="0018530D">
        <w:rPr>
          <w:szCs w:val="24"/>
        </w:rPr>
        <w:t>о</w:t>
      </w:r>
      <w:r w:rsidR="00372D43" w:rsidRPr="0018530D">
        <w:rPr>
          <w:szCs w:val="24"/>
        </w:rPr>
        <w:t xml:space="preserve"> Галавит</w:t>
      </w:r>
      <w:r w:rsidR="002944F9" w:rsidRPr="0018530D">
        <w:rPr>
          <w:szCs w:val="24"/>
        </w:rPr>
        <w:t>,</w:t>
      </w:r>
      <w:r w:rsidR="00372D43" w:rsidRPr="0018530D">
        <w:rPr>
          <w:szCs w:val="24"/>
        </w:rPr>
        <w:t xml:space="preserve"> Атаракс, солкосерил дентальн</w:t>
      </w:r>
      <w:r w:rsidR="002944F9" w:rsidRPr="0018530D">
        <w:rPr>
          <w:szCs w:val="24"/>
        </w:rPr>
        <w:t>ая</w:t>
      </w:r>
      <w:r w:rsidR="00372D43" w:rsidRPr="0018530D">
        <w:rPr>
          <w:szCs w:val="24"/>
        </w:rPr>
        <w:t xml:space="preserve"> адгезивн</w:t>
      </w:r>
      <w:r w:rsidR="002944F9" w:rsidRPr="0018530D">
        <w:rPr>
          <w:szCs w:val="24"/>
        </w:rPr>
        <w:t>ая паста</w:t>
      </w:r>
      <w:r w:rsidR="00372D43" w:rsidRPr="0018530D">
        <w:rPr>
          <w:szCs w:val="24"/>
        </w:rPr>
        <w:t>); III группа, группа сравнения. Общее лечение включало применение традиционных схем, в местном лечении на афты наносили солкосерил дентальную адгезивную пасту.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Всем обследуемым </w:t>
      </w:r>
      <w:r w:rsidR="002944F9" w:rsidRPr="0018530D">
        <w:t>женщинам</w:t>
      </w:r>
      <w:r w:rsidRPr="0018530D">
        <w:t xml:space="preserve"> был проведен комплекс гигиенических и лечебно-профилактических мероприятий, который включал санацию, профессиональную и рациональную гигиену полости рта. </w:t>
      </w:r>
      <w:proofErr w:type="gramStart"/>
      <w:r w:rsidRPr="0018530D">
        <w:t>Проводили комплексную оценку стоматологического статуса</w:t>
      </w:r>
      <w:r w:rsidR="002944F9" w:rsidRPr="0018530D">
        <w:t>: г</w:t>
      </w:r>
      <w:r w:rsidRPr="0018530D">
        <w:t xml:space="preserve">игиенический уровень определяли по упрощенному индексу гигиены </w:t>
      </w:r>
      <w:r w:rsidRPr="0018530D">
        <w:rPr>
          <w:lang w:val="en-US"/>
        </w:rPr>
        <w:t>OHI</w:t>
      </w:r>
      <w:r w:rsidRPr="0018530D">
        <w:t>-</w:t>
      </w:r>
      <w:r w:rsidRPr="0018530D">
        <w:rPr>
          <w:lang w:val="en-US"/>
        </w:rPr>
        <w:t>S</w:t>
      </w:r>
      <w:r w:rsidRPr="0018530D">
        <w:t xml:space="preserve"> (</w:t>
      </w:r>
      <w:r w:rsidRPr="0018530D">
        <w:rPr>
          <w:lang w:val="en-US"/>
        </w:rPr>
        <w:t>J</w:t>
      </w:r>
      <w:r w:rsidRPr="0018530D">
        <w:t>.</w:t>
      </w:r>
      <w:r w:rsidRPr="0018530D">
        <w:rPr>
          <w:lang w:val="en-US"/>
        </w:rPr>
        <w:t>C</w:t>
      </w:r>
      <w:r w:rsidRPr="0018530D">
        <w:t>.</w:t>
      </w:r>
      <w:proofErr w:type="gramEnd"/>
      <w:r w:rsidRPr="0018530D">
        <w:t xml:space="preserve"> </w:t>
      </w:r>
      <w:r w:rsidRPr="0018530D">
        <w:rPr>
          <w:lang w:val="en-US"/>
        </w:rPr>
        <w:t>Green</w:t>
      </w:r>
      <w:r w:rsidRPr="0018530D">
        <w:t xml:space="preserve">, </w:t>
      </w:r>
      <w:r w:rsidRPr="0018530D">
        <w:rPr>
          <w:lang w:val="en-US"/>
        </w:rPr>
        <w:t>J</w:t>
      </w:r>
      <w:r w:rsidRPr="0018530D">
        <w:t>.</w:t>
      </w:r>
      <w:r w:rsidRPr="0018530D">
        <w:rPr>
          <w:lang w:val="en-US"/>
        </w:rPr>
        <w:t>R</w:t>
      </w:r>
      <w:r w:rsidRPr="0018530D">
        <w:t xml:space="preserve">. </w:t>
      </w:r>
      <w:r w:rsidRPr="0018530D">
        <w:rPr>
          <w:lang w:val="en-US"/>
        </w:rPr>
        <w:t>Vermillion</w:t>
      </w:r>
      <w:r w:rsidRPr="0018530D">
        <w:t>, 1964). С помощью индекса КПУ и УИК</w:t>
      </w:r>
      <w:r w:rsidRPr="0018530D">
        <w:rPr>
          <w:bCs/>
        </w:rPr>
        <w:t xml:space="preserve"> (</w:t>
      </w:r>
      <w:r w:rsidRPr="0018530D">
        <w:t xml:space="preserve">П.А. Леус, 1990) </w:t>
      </w:r>
      <w:r w:rsidRPr="0018530D">
        <w:rPr>
          <w:bCs/>
        </w:rPr>
        <w:t>оценивал</w:t>
      </w:r>
      <w:r w:rsidR="002944F9" w:rsidRPr="0018530D">
        <w:rPr>
          <w:bCs/>
        </w:rPr>
        <w:t>и</w:t>
      </w:r>
      <w:r w:rsidRPr="0018530D">
        <w:rPr>
          <w:bCs/>
        </w:rPr>
        <w:t xml:space="preserve"> интенсивность кариозного процесса</w:t>
      </w:r>
      <w:r w:rsidRPr="0018530D">
        <w:t xml:space="preserve">. </w:t>
      </w:r>
      <w:r w:rsidRPr="0018530D">
        <w:rPr>
          <w:bCs/>
        </w:rPr>
        <w:t>Комплексный периодонтальный индекс</w:t>
      </w:r>
      <w:r w:rsidRPr="0018530D">
        <w:rPr>
          <w:b/>
          <w:bCs/>
        </w:rPr>
        <w:t xml:space="preserve"> </w:t>
      </w:r>
      <w:r w:rsidRPr="0018530D">
        <w:t>(КПИ) (П.А. Леус, 1988) применяли для исследования состояния тканей пародонта</w:t>
      </w:r>
      <w:r w:rsidR="002944F9" w:rsidRPr="0018530D">
        <w:t>.</w:t>
      </w:r>
      <w:r w:rsidRPr="0018530D">
        <w:t xml:space="preserve"> </w:t>
      </w:r>
    </w:p>
    <w:p w:rsidR="00372D43" w:rsidRPr="0018530D" w:rsidRDefault="00372D43" w:rsidP="00F64996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30D">
        <w:rPr>
          <w:rFonts w:ascii="Times New Roman" w:hAnsi="Times New Roman"/>
          <w:sz w:val="24"/>
          <w:szCs w:val="24"/>
        </w:rPr>
        <w:t>Для диагностики урогенитальной инфекции (</w:t>
      </w:r>
      <w:r w:rsidRPr="0018530D">
        <w:rPr>
          <w:rFonts w:ascii="Times New Roman" w:hAnsi="Times New Roman"/>
          <w:sz w:val="24"/>
          <w:szCs w:val="24"/>
          <w:lang w:val="en-US"/>
        </w:rPr>
        <w:t>N</w:t>
      </w:r>
      <w:r w:rsidRPr="0018530D">
        <w:rPr>
          <w:rFonts w:ascii="Times New Roman" w:hAnsi="Times New Roman"/>
          <w:sz w:val="24"/>
          <w:szCs w:val="24"/>
        </w:rPr>
        <w:t>=1000) применяли иммуноферментный анализ (ИФА) (</w:t>
      </w:r>
      <w:r w:rsidRPr="0018530D">
        <w:rPr>
          <w:rFonts w:ascii="Times New Roman" w:hAnsi="Times New Roman"/>
          <w:bCs/>
          <w:color w:val="00000A"/>
          <w:sz w:val="24"/>
          <w:szCs w:val="24"/>
        </w:rPr>
        <w:t>использовали иммуноферментный анализатор «</w:t>
      </w:r>
      <w:r w:rsidRPr="0018530D">
        <w:rPr>
          <w:rFonts w:ascii="Times New Roman" w:hAnsi="Times New Roman"/>
          <w:bCs/>
          <w:color w:val="00000A"/>
          <w:sz w:val="24"/>
          <w:szCs w:val="24"/>
          <w:lang w:val="en-US"/>
        </w:rPr>
        <w:t>Stat</w:t>
      </w:r>
      <w:r w:rsidRPr="0018530D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18530D">
        <w:rPr>
          <w:rFonts w:ascii="Times New Roman" w:hAnsi="Times New Roman"/>
          <w:bCs/>
          <w:color w:val="00000A"/>
          <w:sz w:val="24"/>
          <w:szCs w:val="24"/>
          <w:lang w:val="en-US"/>
        </w:rPr>
        <w:t>fax</w:t>
      </w:r>
      <w:r w:rsidRPr="0018530D">
        <w:rPr>
          <w:rFonts w:ascii="Times New Roman" w:hAnsi="Times New Roman"/>
          <w:bCs/>
          <w:color w:val="00000A"/>
          <w:sz w:val="24"/>
          <w:szCs w:val="24"/>
        </w:rPr>
        <w:t xml:space="preserve"> 2100», США; Вангер автомат «</w:t>
      </w:r>
      <w:r w:rsidRPr="0018530D">
        <w:rPr>
          <w:rFonts w:ascii="Times New Roman" w:hAnsi="Times New Roman"/>
          <w:bCs/>
          <w:color w:val="00000A"/>
          <w:sz w:val="24"/>
          <w:szCs w:val="24"/>
          <w:lang w:val="en-US"/>
        </w:rPr>
        <w:t>Stat</w:t>
      </w:r>
      <w:r w:rsidRPr="0018530D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18530D">
        <w:rPr>
          <w:rFonts w:ascii="Times New Roman" w:hAnsi="Times New Roman"/>
          <w:bCs/>
          <w:color w:val="00000A"/>
          <w:sz w:val="24"/>
          <w:szCs w:val="24"/>
          <w:lang w:val="en-US"/>
        </w:rPr>
        <w:t>fax</w:t>
      </w:r>
      <w:r w:rsidRPr="0018530D">
        <w:rPr>
          <w:rFonts w:ascii="Times New Roman" w:hAnsi="Times New Roman"/>
          <w:bCs/>
          <w:color w:val="00000A"/>
          <w:sz w:val="24"/>
          <w:szCs w:val="24"/>
        </w:rPr>
        <w:t xml:space="preserve"> 2600», США; шейкер—миксер «</w:t>
      </w:r>
      <w:r w:rsidRPr="0018530D">
        <w:rPr>
          <w:rFonts w:ascii="Times New Roman" w:hAnsi="Times New Roman"/>
          <w:bCs/>
          <w:color w:val="00000A"/>
          <w:sz w:val="24"/>
          <w:szCs w:val="24"/>
          <w:lang w:val="en-US"/>
        </w:rPr>
        <w:t>Sry</w:t>
      </w:r>
      <w:r w:rsidRPr="0018530D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18530D">
        <w:rPr>
          <w:rFonts w:ascii="Times New Roman" w:hAnsi="Times New Roman"/>
          <w:bCs/>
          <w:color w:val="00000A"/>
          <w:sz w:val="24"/>
          <w:szCs w:val="24"/>
          <w:lang w:val="en-US"/>
        </w:rPr>
        <w:t>Line</w:t>
      </w:r>
      <w:r w:rsidRPr="0018530D">
        <w:rPr>
          <w:rFonts w:ascii="Times New Roman" w:hAnsi="Times New Roman"/>
          <w:bCs/>
          <w:color w:val="00000A"/>
          <w:sz w:val="24"/>
          <w:szCs w:val="24"/>
        </w:rPr>
        <w:t>», Латвия)</w:t>
      </w:r>
      <w:r w:rsidRPr="0018530D">
        <w:rPr>
          <w:rFonts w:ascii="Times New Roman" w:hAnsi="Times New Roman"/>
          <w:sz w:val="24"/>
          <w:szCs w:val="24"/>
        </w:rPr>
        <w:t>, ПЦР реального времени (оборудование фирмы «</w:t>
      </w:r>
      <w:r w:rsidRPr="0018530D">
        <w:rPr>
          <w:rFonts w:ascii="Times New Roman" w:hAnsi="Times New Roman"/>
          <w:sz w:val="24"/>
          <w:szCs w:val="24"/>
          <w:lang w:val="en-US"/>
        </w:rPr>
        <w:t>Corbett</w:t>
      </w:r>
      <w:r w:rsidRPr="0018530D">
        <w:rPr>
          <w:rFonts w:ascii="Times New Roman" w:hAnsi="Times New Roman"/>
          <w:sz w:val="24"/>
          <w:szCs w:val="24"/>
        </w:rPr>
        <w:t xml:space="preserve"> </w:t>
      </w:r>
      <w:r w:rsidRPr="0018530D">
        <w:rPr>
          <w:rFonts w:ascii="Times New Roman" w:hAnsi="Times New Roman"/>
          <w:sz w:val="24"/>
          <w:szCs w:val="24"/>
          <w:lang w:val="en-US"/>
        </w:rPr>
        <w:t>Research</w:t>
      </w:r>
      <w:r w:rsidRPr="0018530D">
        <w:rPr>
          <w:rFonts w:ascii="Times New Roman" w:hAnsi="Times New Roman"/>
          <w:sz w:val="24"/>
          <w:szCs w:val="24"/>
        </w:rPr>
        <w:t xml:space="preserve">», Австралия, комплекс «Термоциклер </w:t>
      </w:r>
      <w:r w:rsidRPr="0018530D">
        <w:rPr>
          <w:rFonts w:ascii="Times New Roman" w:hAnsi="Times New Roman"/>
          <w:sz w:val="24"/>
          <w:szCs w:val="24"/>
          <w:lang w:val="en-US"/>
        </w:rPr>
        <w:t>Rotor</w:t>
      </w:r>
      <w:r w:rsidRPr="0018530D">
        <w:rPr>
          <w:rFonts w:ascii="Times New Roman" w:hAnsi="Times New Roman"/>
          <w:sz w:val="24"/>
          <w:szCs w:val="24"/>
        </w:rPr>
        <w:t xml:space="preserve"> </w:t>
      </w:r>
      <w:r w:rsidRPr="0018530D">
        <w:rPr>
          <w:rFonts w:ascii="Times New Roman" w:hAnsi="Times New Roman"/>
          <w:sz w:val="24"/>
          <w:szCs w:val="24"/>
          <w:lang w:val="en-US"/>
        </w:rPr>
        <w:t>Gene</w:t>
      </w:r>
      <w:r w:rsidRPr="0018530D">
        <w:rPr>
          <w:rFonts w:ascii="Times New Roman" w:hAnsi="Times New Roman"/>
          <w:sz w:val="24"/>
          <w:szCs w:val="24"/>
        </w:rPr>
        <w:t xml:space="preserve"> 3000»; тест-системы НПФ «ДНК-Технология»); бактериологический посев, а также реакцию прямой иммунофлюоресценции (ПИФ).</w:t>
      </w:r>
      <w:proofErr w:type="gramEnd"/>
      <w:r w:rsidRPr="0018530D">
        <w:rPr>
          <w:rFonts w:ascii="Times New Roman" w:hAnsi="Times New Roman"/>
          <w:sz w:val="24"/>
          <w:szCs w:val="24"/>
        </w:rPr>
        <w:t xml:space="preserve"> Проводили исследование ротовой жидкости, соскобов эпителия из урогенитального тракта и крови. </w:t>
      </w:r>
    </w:p>
    <w:p w:rsidR="00372D43" w:rsidRPr="0018530D" w:rsidRDefault="00372D43" w:rsidP="00F64996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30D">
        <w:rPr>
          <w:rFonts w:ascii="Times New Roman" w:hAnsi="Times New Roman"/>
          <w:sz w:val="24"/>
          <w:szCs w:val="24"/>
        </w:rPr>
        <w:t xml:space="preserve">Анализировали общий клинический анализ крови (использовали </w:t>
      </w:r>
      <w:r w:rsidRPr="0018530D">
        <w:rPr>
          <w:rFonts w:ascii="Times New Roman" w:hAnsi="Times New Roman"/>
          <w:bCs/>
          <w:color w:val="00000A"/>
          <w:sz w:val="24"/>
          <w:szCs w:val="24"/>
          <w:lang w:val="en-US"/>
        </w:rPr>
        <w:t>ABX</w:t>
      </w:r>
      <w:r w:rsidRPr="0018530D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18530D">
        <w:rPr>
          <w:rFonts w:ascii="Times New Roman" w:hAnsi="Times New Roman"/>
          <w:bCs/>
          <w:color w:val="00000A"/>
          <w:sz w:val="24"/>
          <w:szCs w:val="24"/>
          <w:lang w:val="en-US"/>
        </w:rPr>
        <w:t>MICROS</w:t>
      </w:r>
      <w:r w:rsidRPr="0018530D">
        <w:rPr>
          <w:rFonts w:ascii="Times New Roman" w:hAnsi="Times New Roman"/>
          <w:bCs/>
          <w:color w:val="00000A"/>
          <w:sz w:val="24"/>
          <w:szCs w:val="24"/>
        </w:rPr>
        <w:t xml:space="preserve"> 60 (ОТ ООО «Лабикс»)</w:t>
      </w:r>
      <w:r w:rsidR="002944F9" w:rsidRPr="0018530D">
        <w:rPr>
          <w:rFonts w:ascii="Times New Roman" w:hAnsi="Times New Roman"/>
          <w:bCs/>
          <w:color w:val="00000A"/>
          <w:sz w:val="24"/>
          <w:szCs w:val="24"/>
        </w:rPr>
        <w:t>)</w:t>
      </w:r>
      <w:r w:rsidRPr="0018530D">
        <w:rPr>
          <w:rFonts w:ascii="Times New Roman" w:hAnsi="Times New Roman"/>
          <w:sz w:val="24"/>
          <w:szCs w:val="24"/>
        </w:rPr>
        <w:t xml:space="preserve">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Иммунный статус оценивался по общему количеству лейкоцитов и лейкоцитарной формуле по унифицированной методике подсчета в счетной камере. Количественная оценка </w:t>
      </w:r>
      <w:proofErr w:type="gramStart"/>
      <w:r w:rsidRPr="0018530D">
        <w:t>Т-</w:t>
      </w:r>
      <w:proofErr w:type="gramEnd"/>
      <w:r w:rsidRPr="0018530D">
        <w:t xml:space="preserve"> и В- лимфоцитов осуществлялась с помощью реакции розеткообразования по методу M.Jondal (1976); активные Т-лимфоциты определяли по методу J.Wibran,</w:t>
      </w:r>
      <w:r w:rsidR="002944F9" w:rsidRPr="0018530D">
        <w:t xml:space="preserve"> </w:t>
      </w:r>
      <w:r w:rsidRPr="0018530D">
        <w:t xml:space="preserve">Y.Funderberg (1973). </w:t>
      </w:r>
      <w:proofErr w:type="gramStart"/>
      <w:r w:rsidRPr="0018530D">
        <w:t xml:space="preserve">С целью выявления субпопуляций лимфоцитов применяли метод </w:t>
      </w:r>
      <w:r w:rsidRPr="0018530D">
        <w:lastRenderedPageBreak/>
        <w:t>непрямой иммунофлуоресценции с использованием моноклональных антител для обнаружения поверхностных антигенов зрелых Т-лимфоцитов CD3, Т-хелпериндукторных клеток CD4, Т-супрессоров/В-лимфоцитов CD22, киллеров CD8, CD</w:t>
      </w:r>
      <w:r w:rsidR="002944F9" w:rsidRPr="0018530D">
        <w:t>26</w:t>
      </w:r>
      <w:r w:rsidRPr="0018530D">
        <w:t>, лимфоцитов с активационными ант</w:t>
      </w:r>
      <w:r w:rsidR="002944F9" w:rsidRPr="0018530D">
        <w:t>игенами CD25</w:t>
      </w:r>
      <w:r w:rsidRPr="0018530D">
        <w:t>, CD71, HLA-DR (с помощью набора моноклональных антител производства Нижегородского НИИ эпидемиологии и микробиологии с использованием люминесцентного микроскопа «Leitz», Германия).</w:t>
      </w:r>
      <w:proofErr w:type="gramEnd"/>
      <w:r w:rsidRPr="0018530D">
        <w:t xml:space="preserve"> Определение сывороточных IgA, IgM, IgG проводили по методу Mancini G. et al., (1965) с использованием моноспецифических сывороток против IgA, IgM, IgG производства Нижегородского НИИ эпидемиологии и микробиологии. Кроме того, проводили количественную оценку фагоцитарной активности лейкоцитов с латексом в сочетании с определением фагоцитарного индекса Гамбургера, ЦИК (метод Гашковой В.) и антител к коллагену и коже, а также тиреоглобулину. Фагоцитарная активность нейтрофилов оценивалась методом люминолзависимой хемилюминесценции полиморфноядерных нейтрофилов в образцах цельной гепаринизированной венозной крови в разведении 1:100. Для определения уровней </w:t>
      </w:r>
      <w:proofErr w:type="gramStart"/>
      <w:r w:rsidRPr="0018530D">
        <w:t>ά-</w:t>
      </w:r>
      <w:proofErr w:type="gramEnd"/>
      <w:r w:rsidRPr="0018530D">
        <w:t>интерферона и фактора некроза опухоли ά применяли ИФА.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Для исследования уровней гормонов (ФСГ, ЛГ, эстрадиола, прогестерона, тестостерона, кортизола и др.) применяли радиоиммунохимический и </w:t>
      </w:r>
      <w:proofErr w:type="gramStart"/>
      <w:r w:rsidRPr="0018530D">
        <w:t>иммуноферментный</w:t>
      </w:r>
      <w:proofErr w:type="gramEnd"/>
      <w:r w:rsidRPr="0018530D">
        <w:t xml:space="preserve"> методы, в которых использовались наборы DRG - Германия.</w:t>
      </w:r>
    </w:p>
    <w:p w:rsidR="00372D43" w:rsidRPr="0018530D" w:rsidRDefault="00372D43" w:rsidP="00F64996">
      <w:pPr>
        <w:pStyle w:val="a3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30D">
        <w:rPr>
          <w:rFonts w:ascii="Times New Roman" w:hAnsi="Times New Roman"/>
          <w:sz w:val="24"/>
          <w:szCs w:val="24"/>
        </w:rPr>
        <w:t>Д</w:t>
      </w:r>
      <w:r w:rsidRPr="0018530D">
        <w:rPr>
          <w:rFonts w:ascii="Times New Roman" w:hAnsi="Times New Roman"/>
          <w:bCs/>
          <w:color w:val="00000A"/>
          <w:sz w:val="24"/>
          <w:szCs w:val="24"/>
        </w:rPr>
        <w:t xml:space="preserve">ля определения биохимических показателей применяли анализатор биохимический автоматический СА 180 </w:t>
      </w:r>
      <w:r w:rsidRPr="0018530D">
        <w:rPr>
          <w:rFonts w:ascii="Times New Roman" w:hAnsi="Times New Roman"/>
          <w:bCs/>
          <w:color w:val="00000A"/>
          <w:sz w:val="24"/>
          <w:szCs w:val="24"/>
          <w:lang w:val="en-US"/>
        </w:rPr>
        <w:t>FURUNO</w:t>
      </w:r>
      <w:r w:rsidR="002944F9" w:rsidRPr="0018530D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18530D">
        <w:rPr>
          <w:rFonts w:ascii="Times New Roman" w:hAnsi="Times New Roman"/>
          <w:bCs/>
          <w:color w:val="00000A"/>
          <w:sz w:val="24"/>
          <w:szCs w:val="24"/>
        </w:rPr>
        <w:t xml:space="preserve">производства </w:t>
      </w:r>
      <w:r w:rsidRPr="0018530D">
        <w:rPr>
          <w:rFonts w:ascii="Times New Roman" w:hAnsi="Times New Roman"/>
          <w:color w:val="00000A"/>
          <w:sz w:val="24"/>
          <w:szCs w:val="24"/>
        </w:rPr>
        <w:t>«</w:t>
      </w:r>
      <w:r w:rsidRPr="0018530D">
        <w:rPr>
          <w:rFonts w:ascii="Times New Roman" w:hAnsi="Times New Roman"/>
          <w:color w:val="00000A"/>
          <w:sz w:val="24"/>
          <w:szCs w:val="24"/>
          <w:lang w:val="en-US"/>
        </w:rPr>
        <w:t>FURUNO</w:t>
      </w:r>
      <w:r w:rsidRPr="0018530D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18530D">
        <w:rPr>
          <w:rFonts w:ascii="Times New Roman" w:hAnsi="Times New Roman"/>
          <w:color w:val="00000A"/>
          <w:sz w:val="24"/>
          <w:szCs w:val="24"/>
          <w:lang w:val="en-US"/>
        </w:rPr>
        <w:t>ELECTRIC</w:t>
      </w:r>
      <w:r w:rsidRPr="0018530D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18530D">
        <w:rPr>
          <w:rFonts w:ascii="Times New Roman" w:hAnsi="Times New Roman"/>
          <w:color w:val="00000A"/>
          <w:sz w:val="24"/>
          <w:szCs w:val="24"/>
          <w:lang w:val="en-US"/>
        </w:rPr>
        <w:t>CO</w:t>
      </w:r>
      <w:r w:rsidRPr="0018530D">
        <w:rPr>
          <w:rFonts w:ascii="Times New Roman" w:hAnsi="Times New Roman"/>
          <w:color w:val="00000A"/>
          <w:sz w:val="24"/>
          <w:szCs w:val="24"/>
        </w:rPr>
        <w:t xml:space="preserve">», </w:t>
      </w:r>
      <w:r w:rsidRPr="0018530D">
        <w:rPr>
          <w:rFonts w:ascii="Times New Roman" w:hAnsi="Times New Roman"/>
          <w:color w:val="00000A"/>
          <w:sz w:val="24"/>
          <w:szCs w:val="24"/>
          <w:lang w:val="en-US"/>
        </w:rPr>
        <w:t>LTD</w:t>
      </w:r>
      <w:r w:rsidRPr="0018530D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18530D">
        <w:rPr>
          <w:rFonts w:ascii="Times New Roman" w:hAnsi="Times New Roman"/>
          <w:color w:val="00000A"/>
          <w:sz w:val="24"/>
          <w:szCs w:val="24"/>
          <w:lang w:val="en-US"/>
        </w:rPr>
        <w:t>Japan</w:t>
      </w:r>
      <w:r w:rsidRPr="0018530D">
        <w:rPr>
          <w:rFonts w:ascii="Times New Roman" w:hAnsi="Times New Roman"/>
          <w:color w:val="00000A"/>
          <w:sz w:val="24"/>
          <w:szCs w:val="24"/>
        </w:rPr>
        <w:t xml:space="preserve">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>Определение содержания глюкозы в сыворотке крови проводилось с помощью глюкозооксидазного метода (применялись наборы жидких реагентов фирмы «Diasys»); общего белка в сыворотке крови - унифицированным методом по биуретовой реакции. Концентр</w:t>
      </w:r>
      <w:proofErr w:type="gramStart"/>
      <w:r w:rsidRPr="0018530D">
        <w:rPr>
          <w:lang w:val="en-US"/>
        </w:rPr>
        <w:t>a</w:t>
      </w:r>
      <w:proofErr w:type="gramEnd"/>
      <w:r w:rsidRPr="0018530D">
        <w:t>цию белковых фр</w:t>
      </w:r>
      <w:r w:rsidRPr="0018530D">
        <w:rPr>
          <w:lang w:val="en-US"/>
        </w:rPr>
        <w:t>a</w:t>
      </w:r>
      <w:r w:rsidRPr="0018530D">
        <w:t xml:space="preserve">кций сыворотки крови определяли методом </w:t>
      </w:r>
      <w:r w:rsidRPr="0018530D">
        <w:lastRenderedPageBreak/>
        <w:t>электрофоретического фракционирования на ацетатцеллюлозных пленках (применяли электрофоретическую камеру, систему для электрофореза, ацетатцеллюлозн</w:t>
      </w:r>
      <w:r w:rsidR="002944F9" w:rsidRPr="0018530D">
        <w:t>ую</w:t>
      </w:r>
      <w:r w:rsidRPr="0018530D">
        <w:t xml:space="preserve"> пленк</w:t>
      </w:r>
      <w:r w:rsidR="002944F9" w:rsidRPr="0018530D">
        <w:t>у</w:t>
      </w:r>
      <w:r w:rsidRPr="0018530D">
        <w:t>, реактивы). Метод Рутберга применяли для определения содержания фибриногена. Содержание сывороточного железа определяли колориметрическим методом с хромогеном Nitro-PAPS. Концентрацию железа в сыворотке определяли, применяя наборы реагентов «Диакон». Метод Шмидта в м</w:t>
      </w:r>
      <w:proofErr w:type="gramStart"/>
      <w:r w:rsidRPr="0018530D">
        <w:rPr>
          <w:lang w:val="en-US"/>
        </w:rPr>
        <w:t>o</w:t>
      </w:r>
      <w:proofErr w:type="gramEnd"/>
      <w:r w:rsidRPr="0018530D">
        <w:t>дифик</w:t>
      </w:r>
      <w:r w:rsidRPr="0018530D">
        <w:rPr>
          <w:lang w:val="en-US"/>
        </w:rPr>
        <w:t>a</w:t>
      </w:r>
      <w:r w:rsidRPr="0018530D">
        <w:t>ции А.Ф. Рахм</w:t>
      </w:r>
      <w:r w:rsidRPr="0018530D">
        <w:rPr>
          <w:lang w:val="en-US"/>
        </w:rPr>
        <w:t>a</w:t>
      </w:r>
      <w:r w:rsidRPr="0018530D">
        <w:t>нкулова и И.А. К</w:t>
      </w:r>
      <w:r w:rsidRPr="0018530D">
        <w:rPr>
          <w:lang w:val="en-US"/>
        </w:rPr>
        <w:t>o</w:t>
      </w:r>
      <w:r w:rsidRPr="0018530D">
        <w:t>птевой использовали для выявления содержания меди в сыворотке крови (применяли КФК-2МП и наборы «Лахема»). Унифицир</w:t>
      </w:r>
      <w:proofErr w:type="gramStart"/>
      <w:r w:rsidRPr="0018530D">
        <w:rPr>
          <w:lang w:val="en-US"/>
        </w:rPr>
        <w:t>o</w:t>
      </w:r>
      <w:proofErr w:type="gramEnd"/>
      <w:r w:rsidRPr="0018530D">
        <w:t>в</w:t>
      </w:r>
      <w:r w:rsidRPr="0018530D">
        <w:rPr>
          <w:lang w:val="en-US"/>
        </w:rPr>
        <w:t>a</w:t>
      </w:r>
      <w:r w:rsidRPr="0018530D">
        <w:t>нный метод по ре</w:t>
      </w:r>
      <w:r w:rsidRPr="0018530D">
        <w:rPr>
          <w:lang w:val="en-US"/>
        </w:rPr>
        <w:t>a</w:t>
      </w:r>
      <w:r w:rsidRPr="0018530D">
        <w:t xml:space="preserve">кции с уксусным </w:t>
      </w:r>
      <w:r w:rsidRPr="0018530D">
        <w:rPr>
          <w:lang w:val="en-US"/>
        </w:rPr>
        <w:t>a</w:t>
      </w:r>
      <w:r w:rsidRPr="0018530D">
        <w:t>нгидридом (мет</w:t>
      </w:r>
      <w:r w:rsidRPr="0018530D">
        <w:rPr>
          <w:lang w:val="en-US"/>
        </w:rPr>
        <w:t>o</w:t>
      </w:r>
      <w:r w:rsidRPr="0018530D">
        <w:t>д Ильк</w:t>
      </w:r>
      <w:r w:rsidRPr="0018530D">
        <w:rPr>
          <w:lang w:val="en-US"/>
        </w:rPr>
        <w:t>a</w:t>
      </w:r>
      <w:r w:rsidRPr="0018530D">
        <w:t>) применяли для определения содержания общего холестерина в сыворотке крови (использовали КФК-2МП). Альфа-холестерин измеряли на КФК-2МП. Уровень триглицеридов в сыворотке крови определяли ферментативным колориметрическим методом (применяли наборы реагентов триглиц</w:t>
      </w:r>
      <w:proofErr w:type="gramStart"/>
      <w:r w:rsidRPr="0018530D">
        <w:rPr>
          <w:lang w:val="en-US"/>
        </w:rPr>
        <w:t>e</w:t>
      </w:r>
      <w:proofErr w:type="gramEnd"/>
      <w:r w:rsidRPr="0018530D">
        <w:t>риды ФС «ДДС» фирмы З</w:t>
      </w:r>
      <w:r w:rsidRPr="0018530D">
        <w:rPr>
          <w:lang w:val="en-US"/>
        </w:rPr>
        <w:t>A</w:t>
      </w:r>
      <w:r w:rsidRPr="0018530D">
        <w:t>О «Ди</w:t>
      </w:r>
      <w:r w:rsidRPr="0018530D">
        <w:rPr>
          <w:lang w:val="en-US"/>
        </w:rPr>
        <w:t>a</w:t>
      </w:r>
      <w:r w:rsidRPr="0018530D">
        <w:t xml:space="preserve">кон-ДС»). Метод Иендрашика (колориметрический диазометод) применяли для определения содержания билирубина и его фракций в сыворотке крови. Активность аланинаминотрансферазы (АЛАТ) </w:t>
      </w:r>
      <w:r w:rsidR="002944F9" w:rsidRPr="0018530D">
        <w:t>-</w:t>
      </w:r>
      <w:r w:rsidRPr="0018530D">
        <w:t xml:space="preserve"> унифицированным колориметрическим динитрофенилгидразиновым методом Райтмана-Френкеля (использовали наборы реагентов «Лахема»). Активность аспартатаминотрансферазы (АСАТ) - унифициров</w:t>
      </w:r>
      <w:proofErr w:type="gramStart"/>
      <w:r w:rsidRPr="0018530D">
        <w:rPr>
          <w:lang w:val="en-US"/>
        </w:rPr>
        <w:t>a</w:t>
      </w:r>
      <w:proofErr w:type="gramEnd"/>
      <w:r w:rsidRPr="0018530D">
        <w:t>нным методом по оптимизированному оптическому тесту (применяли н</w:t>
      </w:r>
      <w:r w:rsidRPr="0018530D">
        <w:rPr>
          <w:lang w:val="en-US"/>
        </w:rPr>
        <w:t>a</w:t>
      </w:r>
      <w:r w:rsidRPr="0018530D">
        <w:t>боры «Л</w:t>
      </w:r>
      <w:r w:rsidRPr="0018530D">
        <w:rPr>
          <w:lang w:val="en-US"/>
        </w:rPr>
        <w:t>a</w:t>
      </w:r>
      <w:r w:rsidRPr="0018530D">
        <w:t xml:space="preserve">хема»); активность альфа-амилазы в сыворотке крови - унифицированным аминокластическим методом со стойким крахмальным субстратом (метод Каравея) (использовали термостат и фотоэлектроколориметр КФК-2МП, наборы реагентов «Лахема»). Активность </w:t>
      </w:r>
      <w:proofErr w:type="gramStart"/>
      <w:r w:rsidRPr="0018530D">
        <w:rPr>
          <w:lang w:val="en-US"/>
        </w:rPr>
        <w:t>a</w:t>
      </w:r>
      <w:proofErr w:type="gramEnd"/>
      <w:r w:rsidRPr="0018530D">
        <w:t>льдолазы 1,6 (фрукт</w:t>
      </w:r>
      <w:r w:rsidRPr="0018530D">
        <w:rPr>
          <w:lang w:val="en-US"/>
        </w:rPr>
        <w:t>o</w:t>
      </w:r>
      <w:r w:rsidRPr="0018530D">
        <w:t>зо-1,6-дифосф</w:t>
      </w:r>
      <w:r w:rsidRPr="0018530D">
        <w:rPr>
          <w:lang w:val="en-US"/>
        </w:rPr>
        <w:t>a</w:t>
      </w:r>
      <w:r w:rsidRPr="0018530D">
        <w:t>тальдолазы) в крови измеряли методом В.И. Тов</w:t>
      </w:r>
      <w:r w:rsidRPr="0018530D">
        <w:rPr>
          <w:lang w:val="en-US"/>
        </w:rPr>
        <w:t>a</w:t>
      </w:r>
      <w:r w:rsidRPr="0018530D">
        <w:t>рницкого, Е.Н. В</w:t>
      </w:r>
      <w:r w:rsidRPr="0018530D">
        <w:rPr>
          <w:lang w:val="en-US"/>
        </w:rPr>
        <w:t>o</w:t>
      </w:r>
      <w:r w:rsidRPr="0018530D">
        <w:t>луйской, в модифик</w:t>
      </w:r>
      <w:r w:rsidRPr="0018530D">
        <w:rPr>
          <w:lang w:val="en-US"/>
        </w:rPr>
        <w:t>a</w:t>
      </w:r>
      <w:r w:rsidRPr="0018530D">
        <w:t xml:space="preserve">ции В.А. </w:t>
      </w:r>
      <w:r w:rsidRPr="0018530D">
        <w:rPr>
          <w:lang w:val="en-US"/>
        </w:rPr>
        <w:t>A</w:t>
      </w:r>
      <w:r w:rsidRPr="0018530D">
        <w:t xml:space="preserve">наньева, В.В. </w:t>
      </w:r>
      <w:r w:rsidRPr="0018530D">
        <w:rPr>
          <w:lang w:val="en-US"/>
        </w:rPr>
        <w:t>O</w:t>
      </w:r>
      <w:r w:rsidRPr="0018530D">
        <w:t>буховой (применяли наборы «Лахема»); кисл</w:t>
      </w:r>
      <w:r w:rsidRPr="0018530D">
        <w:rPr>
          <w:lang w:val="en-US"/>
        </w:rPr>
        <w:t>o</w:t>
      </w:r>
      <w:r w:rsidRPr="0018530D">
        <w:t>й фосф</w:t>
      </w:r>
      <w:r w:rsidRPr="0018530D">
        <w:rPr>
          <w:lang w:val="en-US"/>
        </w:rPr>
        <w:t>a</w:t>
      </w:r>
      <w:r w:rsidRPr="0018530D">
        <w:t>тазы в сывор</w:t>
      </w:r>
      <w:r w:rsidRPr="0018530D">
        <w:rPr>
          <w:lang w:val="en-US"/>
        </w:rPr>
        <w:t>o</w:t>
      </w:r>
      <w:r w:rsidRPr="0018530D">
        <w:t xml:space="preserve">тке крови - унифицированным методом по гидролизу n-нитрофенилфосфата (применяли наборы </w:t>
      </w:r>
      <w:r w:rsidRPr="0018530D">
        <w:lastRenderedPageBreak/>
        <w:t>реагентов «Витал Диагностикс СПб»); щелочной фосфатазы - унифицированным методом Бессея, Лоури, Брока по гидролизу n-нитрофенилфосфата (применяли наборы реагентов «Диаком ЩФ» фирмы «Диаком-ВНЦМДЛ»). Содержание сиаловых кислот в плазме крови определяли унифицированным резорциновым методом. Метод Хуэрго и Поппера применялся для проведения тимоловой пробы. Содержание бета-липопротеинов в сыворотке определяли турбодиметрическим методом Бурштейна и</w:t>
      </w:r>
      <w:proofErr w:type="gramStart"/>
      <w:r w:rsidRPr="0018530D">
        <w:t xml:space="preserve"> С</w:t>
      </w:r>
      <w:proofErr w:type="gramEnd"/>
      <w:r w:rsidRPr="0018530D">
        <w:t xml:space="preserve">амая; ионы хлора в сыворотке - меркуриметрическим методом с индикатором дифенилкарбазоном. Содержание мочевины определяли диацетилмонооксимным методом (применяли наборы реагентов «Diasys»); креатинин - методом Поппера с соавт. (цветная реакция Яффе). Содержание мочевой кислоты в сыворотке крови определяли методом Триведи, модифицированным Триндером, общего кальция в сыворотке крови </w:t>
      </w:r>
      <w:r w:rsidR="008C6F18" w:rsidRPr="0018530D">
        <w:t xml:space="preserve">- </w:t>
      </w:r>
      <w:r w:rsidRPr="0018530D">
        <w:t>фотометрическим методом (применяли наборы реагентов «Лахема»); неорг</w:t>
      </w:r>
      <w:proofErr w:type="gramStart"/>
      <w:r w:rsidRPr="0018530D">
        <w:rPr>
          <w:lang w:val="en-US"/>
        </w:rPr>
        <w:t>a</w:t>
      </w:r>
      <w:proofErr w:type="gramEnd"/>
      <w:r w:rsidRPr="0018530D">
        <w:t>нического фосфор</w:t>
      </w:r>
      <w:r w:rsidRPr="0018530D">
        <w:rPr>
          <w:lang w:val="en-US"/>
        </w:rPr>
        <w:t>a</w:t>
      </w:r>
      <w:r w:rsidRPr="0018530D">
        <w:t xml:space="preserve"> - методом С.Н.Fiske at L. Subbarow (применяли н</w:t>
      </w:r>
      <w:proofErr w:type="gramStart"/>
      <w:r w:rsidRPr="0018530D">
        <w:rPr>
          <w:lang w:val="en-US"/>
        </w:rPr>
        <w:t>a</w:t>
      </w:r>
      <w:proofErr w:type="gramEnd"/>
      <w:r w:rsidRPr="0018530D">
        <w:t>боры ре</w:t>
      </w:r>
      <w:r w:rsidRPr="0018530D">
        <w:rPr>
          <w:lang w:val="en-US"/>
        </w:rPr>
        <w:t>a</w:t>
      </w:r>
      <w:r w:rsidRPr="0018530D">
        <w:t xml:space="preserve">ктивов «Olvex Diagnosticum»). </w:t>
      </w: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  <w:r w:rsidRPr="0018530D">
        <w:rPr>
          <w:b/>
        </w:rPr>
        <w:t>Исследование биохимических и иммунологических показателей ротовой жидкости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Определение уровня сиаловых кислот в ротовой жидкости производили методом E.L. Hess с соавт.; активность щелочной фосфатазы - методом Бессея, Лоури, Брока; количества </w:t>
      </w:r>
      <w:proofErr w:type="gramStart"/>
      <w:r w:rsidRPr="0018530D">
        <w:rPr>
          <w:lang w:val="en-US"/>
        </w:rPr>
        <w:t>o</w:t>
      </w:r>
      <w:proofErr w:type="gramEnd"/>
      <w:r w:rsidRPr="0018530D">
        <w:t>бщего к</w:t>
      </w:r>
      <w:r w:rsidRPr="0018530D">
        <w:rPr>
          <w:lang w:val="en-US"/>
        </w:rPr>
        <w:t>a</w:t>
      </w:r>
      <w:r w:rsidRPr="0018530D">
        <w:t>льция - по цветной ре</w:t>
      </w:r>
      <w:r w:rsidRPr="0018530D">
        <w:rPr>
          <w:lang w:val="en-US"/>
        </w:rPr>
        <w:t>a</w:t>
      </w:r>
      <w:r w:rsidRPr="0018530D">
        <w:t>кции с о-креозолфталеинкомплекс</w:t>
      </w:r>
      <w:r w:rsidRPr="0018530D">
        <w:rPr>
          <w:lang w:val="en-US"/>
        </w:rPr>
        <w:t>o</w:t>
      </w:r>
      <w:r w:rsidRPr="0018530D">
        <w:t>ном (</w:t>
      </w:r>
      <w:r w:rsidRPr="0018530D">
        <w:rPr>
          <w:lang w:val="en-US"/>
        </w:rPr>
        <w:t>o</w:t>
      </w:r>
      <w:r w:rsidRPr="0018530D">
        <w:t>-КФК); концентрацию неорг</w:t>
      </w:r>
      <w:r w:rsidRPr="0018530D">
        <w:rPr>
          <w:lang w:val="en-US"/>
        </w:rPr>
        <w:t>a</w:t>
      </w:r>
      <w:r w:rsidRPr="0018530D">
        <w:t>нического фо</w:t>
      </w:r>
      <w:r w:rsidRPr="0018530D">
        <w:rPr>
          <w:lang w:val="en-US"/>
        </w:rPr>
        <w:t>c</w:t>
      </w:r>
      <w:r w:rsidRPr="0018530D">
        <w:t xml:space="preserve">фора - методом С.Н.Fiske at L. Subbarow.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>Проводили исследование уровня секреторного иммуноглобулина</w:t>
      </w:r>
      <w:proofErr w:type="gramStart"/>
      <w:r w:rsidRPr="0018530D">
        <w:t xml:space="preserve"> А</w:t>
      </w:r>
      <w:proofErr w:type="gramEnd"/>
      <w:r w:rsidRPr="0018530D">
        <w:t xml:space="preserve"> (SIgA), а также коэффициент</w:t>
      </w:r>
      <w:r w:rsidRPr="0018530D">
        <w:rPr>
          <w:lang w:val="en-US"/>
        </w:rPr>
        <w:t>a</w:t>
      </w:r>
      <w:r w:rsidRPr="0018530D">
        <w:t xml:space="preserve"> cбалан</w:t>
      </w:r>
      <w:r w:rsidRPr="0018530D">
        <w:rPr>
          <w:lang w:val="en-US"/>
        </w:rPr>
        <w:t>c</w:t>
      </w:r>
      <w:r w:rsidRPr="0018530D">
        <w:t>ированности ф</w:t>
      </w:r>
      <w:r w:rsidRPr="0018530D">
        <w:rPr>
          <w:lang w:val="en-US"/>
        </w:rPr>
        <w:t>a</w:t>
      </w:r>
      <w:r w:rsidRPr="0018530D">
        <w:t>кторов ме</w:t>
      </w:r>
      <w:r w:rsidRPr="0018530D">
        <w:rPr>
          <w:lang w:val="en-US"/>
        </w:rPr>
        <w:t>c</w:t>
      </w:r>
      <w:r w:rsidRPr="0018530D">
        <w:t>тной з</w:t>
      </w:r>
      <w:r w:rsidRPr="0018530D">
        <w:rPr>
          <w:lang w:val="en-US"/>
        </w:rPr>
        <w:t>a</w:t>
      </w:r>
      <w:r w:rsidRPr="0018530D">
        <w:t>щиты (Ксб.), разр</w:t>
      </w:r>
      <w:r w:rsidRPr="0018530D">
        <w:rPr>
          <w:lang w:val="en-US"/>
        </w:rPr>
        <w:t>a</w:t>
      </w:r>
      <w:r w:rsidRPr="0018530D">
        <w:t xml:space="preserve">ботанного В.Г. Дорофейчук и </w:t>
      </w:r>
      <w:r w:rsidR="00E21E6F">
        <w:t xml:space="preserve">Н.И. </w:t>
      </w:r>
      <w:r w:rsidRPr="0018530D">
        <w:t>Толк</w:t>
      </w:r>
      <w:r w:rsidRPr="0018530D">
        <w:rPr>
          <w:lang w:val="en-US"/>
        </w:rPr>
        <w:t>a</w:t>
      </w:r>
      <w:r w:rsidRPr="0018530D">
        <w:t xml:space="preserve">чевой </w:t>
      </w:r>
      <w:r w:rsidRPr="0018530D">
        <w:rPr>
          <w:lang w:val="en-US"/>
        </w:rPr>
        <w:t>c</w:t>
      </w:r>
      <w:r w:rsidRPr="0018530D">
        <w:t xml:space="preserve"> </w:t>
      </w:r>
      <w:r w:rsidRPr="0018530D">
        <w:rPr>
          <w:lang w:val="en-US"/>
        </w:rPr>
        <w:t>c</w:t>
      </w:r>
      <w:r w:rsidRPr="0018530D">
        <w:t>оавт. (1987). Определение секреторного SIgA и сывороточных иммуноглобулинов (IgG, IgA) в ротовой жидко</w:t>
      </w:r>
      <w:proofErr w:type="gramStart"/>
      <w:r w:rsidRPr="0018530D">
        <w:rPr>
          <w:lang w:val="en-US"/>
        </w:rPr>
        <w:t>c</w:t>
      </w:r>
      <w:proofErr w:type="gramEnd"/>
      <w:r w:rsidRPr="0018530D">
        <w:t>ти проводили методом р</w:t>
      </w:r>
      <w:r w:rsidRPr="0018530D">
        <w:rPr>
          <w:lang w:val="en-US"/>
        </w:rPr>
        <w:t>a</w:t>
      </w:r>
      <w:r w:rsidRPr="0018530D">
        <w:t>диальной иммунодиффузии (РИД) в г</w:t>
      </w:r>
      <w:r w:rsidRPr="0018530D">
        <w:rPr>
          <w:lang w:val="en-US"/>
        </w:rPr>
        <w:t>e</w:t>
      </w:r>
      <w:r w:rsidRPr="0018530D">
        <w:t xml:space="preserve">ле – G. Mancini, A. Carbonara (1965) </w:t>
      </w:r>
      <w:r w:rsidRPr="0018530D">
        <w:rPr>
          <w:lang w:val="en-US"/>
        </w:rPr>
        <w:t>c</w:t>
      </w:r>
      <w:r w:rsidRPr="0018530D">
        <w:t xml:space="preserve"> и</w:t>
      </w:r>
      <w:proofErr w:type="gramStart"/>
      <w:r w:rsidRPr="0018530D">
        <w:rPr>
          <w:lang w:val="en-US"/>
        </w:rPr>
        <w:t>c</w:t>
      </w:r>
      <w:proofErr w:type="gramEnd"/>
      <w:r w:rsidRPr="0018530D">
        <w:t>пользованием методиче</w:t>
      </w:r>
      <w:r w:rsidRPr="0018530D">
        <w:rPr>
          <w:lang w:val="en-US"/>
        </w:rPr>
        <w:t>c</w:t>
      </w:r>
      <w:r w:rsidRPr="0018530D">
        <w:t>ких рекоменд</w:t>
      </w:r>
      <w:r w:rsidRPr="0018530D">
        <w:rPr>
          <w:lang w:val="en-US"/>
        </w:rPr>
        <w:t>a</w:t>
      </w:r>
      <w:r w:rsidRPr="0018530D">
        <w:t>ций Е.В. Чернохво</w:t>
      </w:r>
      <w:r w:rsidRPr="0018530D">
        <w:rPr>
          <w:lang w:val="en-US"/>
        </w:rPr>
        <w:t>c</w:t>
      </w:r>
      <w:r w:rsidRPr="0018530D">
        <w:t xml:space="preserve">товой, </w:t>
      </w:r>
      <w:r w:rsidRPr="0018530D">
        <w:rPr>
          <w:lang w:val="en-US"/>
        </w:rPr>
        <w:t>C</w:t>
      </w:r>
      <w:r w:rsidRPr="0018530D">
        <w:t xml:space="preserve">.И. Гольдерман </w:t>
      </w:r>
      <w:r w:rsidRPr="0018530D">
        <w:lastRenderedPageBreak/>
        <w:t xml:space="preserve">(1975). Определение лизоцима в ротовой жидкости проводили с использованием фотонефелометрического метода (В.Г.Дорофейчук, 1968).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proofErr w:type="gramStart"/>
      <w:r w:rsidRPr="0018530D">
        <w:rPr>
          <w:lang w:val="en-US"/>
        </w:rPr>
        <w:t>C</w:t>
      </w:r>
      <w:r w:rsidRPr="0018530D">
        <w:t>татистическая обработк</w:t>
      </w:r>
      <w:r w:rsidRPr="0018530D">
        <w:rPr>
          <w:lang w:val="en-US"/>
        </w:rPr>
        <w:t>a</w:t>
      </w:r>
      <w:r w:rsidRPr="0018530D">
        <w:t xml:space="preserve"> полученных результ</w:t>
      </w:r>
      <w:r w:rsidRPr="0018530D">
        <w:rPr>
          <w:lang w:val="en-US"/>
        </w:rPr>
        <w:t>a</w:t>
      </w:r>
      <w:r w:rsidRPr="0018530D">
        <w:t>тов о</w:t>
      </w:r>
      <w:r w:rsidRPr="0018530D">
        <w:rPr>
          <w:lang w:val="en-US"/>
        </w:rPr>
        <w:t>c</w:t>
      </w:r>
      <w:r w:rsidRPr="0018530D">
        <w:t xml:space="preserve">уществлялась </w:t>
      </w:r>
      <w:r w:rsidRPr="0018530D">
        <w:rPr>
          <w:lang w:val="en-US"/>
        </w:rPr>
        <w:t>c</w:t>
      </w:r>
      <w:r w:rsidRPr="0018530D">
        <w:t xml:space="preserve"> использованием методов оценки до</w:t>
      </w:r>
      <w:r w:rsidRPr="0018530D">
        <w:rPr>
          <w:lang w:val="en-US"/>
        </w:rPr>
        <w:t>c</w:t>
      </w:r>
      <w:r w:rsidRPr="0018530D">
        <w:t>товерности</w:t>
      </w:r>
      <w:r w:rsidR="00E21E6F">
        <w:t xml:space="preserve"> различий</w:t>
      </w:r>
      <w:r w:rsidRPr="0018530D">
        <w:t xml:space="preserve"> результ</w:t>
      </w:r>
      <w:r w:rsidRPr="0018530D">
        <w:rPr>
          <w:lang w:val="en-US"/>
        </w:rPr>
        <w:t>a</w:t>
      </w:r>
      <w:r w:rsidRPr="0018530D">
        <w:t>тов, методов вари</w:t>
      </w:r>
      <w:r w:rsidRPr="0018530D">
        <w:rPr>
          <w:lang w:val="en-US"/>
        </w:rPr>
        <w:t>a</w:t>
      </w:r>
      <w:r w:rsidRPr="0018530D">
        <w:t xml:space="preserve">ционной </w:t>
      </w:r>
      <w:r w:rsidRPr="0018530D">
        <w:rPr>
          <w:lang w:val="en-US"/>
        </w:rPr>
        <w:t>c</w:t>
      </w:r>
      <w:r w:rsidRPr="0018530D">
        <w:t>т</w:t>
      </w:r>
      <w:r w:rsidRPr="0018530D">
        <w:rPr>
          <w:lang w:val="en-US"/>
        </w:rPr>
        <w:t>a</w:t>
      </w:r>
      <w:r w:rsidRPr="0018530D">
        <w:t>тистики, метод</w:t>
      </w:r>
      <w:r w:rsidRPr="0018530D">
        <w:rPr>
          <w:lang w:val="en-US"/>
        </w:rPr>
        <w:t>a</w:t>
      </w:r>
      <w:r w:rsidRPr="0018530D">
        <w:t xml:space="preserve"> </w:t>
      </w:r>
      <w:r w:rsidRPr="0018530D">
        <w:rPr>
          <w:lang w:val="en-US"/>
        </w:rPr>
        <w:t>a</w:t>
      </w:r>
      <w:r w:rsidRPr="0018530D">
        <w:t xml:space="preserve">втокорреляции по </w:t>
      </w:r>
      <w:r w:rsidRPr="0018530D">
        <w:rPr>
          <w:lang w:val="en-US"/>
        </w:rPr>
        <w:t>c</w:t>
      </w:r>
      <w:r w:rsidRPr="0018530D">
        <w:t>тандартным методик</w:t>
      </w:r>
      <w:r w:rsidRPr="0018530D">
        <w:rPr>
          <w:lang w:val="en-US"/>
        </w:rPr>
        <w:t>a</w:t>
      </w:r>
      <w:r w:rsidRPr="0018530D">
        <w:t>м и корреляционного анализа.</w:t>
      </w:r>
      <w:proofErr w:type="gramEnd"/>
      <w:r w:rsidRPr="0018530D">
        <w:t xml:space="preserve"> Обработка полученных результатов выполнял</w:t>
      </w:r>
      <w:r w:rsidR="00F51284">
        <w:t>а</w:t>
      </w:r>
      <w:r w:rsidRPr="0018530D">
        <w:t xml:space="preserve">сь на компьютере </w:t>
      </w:r>
      <w:r w:rsidRPr="0018530D">
        <w:rPr>
          <w:lang w:val="en-US"/>
        </w:rPr>
        <w:t>c</w:t>
      </w:r>
      <w:r w:rsidRPr="0018530D">
        <w:t xml:space="preserve"> и</w:t>
      </w:r>
      <w:proofErr w:type="gramStart"/>
      <w:r w:rsidRPr="0018530D">
        <w:rPr>
          <w:lang w:val="en-US"/>
        </w:rPr>
        <w:t>c</w:t>
      </w:r>
      <w:proofErr w:type="gramEnd"/>
      <w:r w:rsidRPr="0018530D">
        <w:t>пользованием прикл</w:t>
      </w:r>
      <w:r w:rsidRPr="0018530D">
        <w:rPr>
          <w:lang w:val="en-US"/>
        </w:rPr>
        <w:t>a</w:t>
      </w:r>
      <w:r w:rsidRPr="0018530D">
        <w:t>дных прогр</w:t>
      </w:r>
      <w:r w:rsidRPr="0018530D">
        <w:rPr>
          <w:lang w:val="en-US"/>
        </w:rPr>
        <w:t>a</w:t>
      </w:r>
      <w:r w:rsidRPr="0018530D">
        <w:t>мм Microsoft Office (Excel), пакет</w:t>
      </w:r>
      <w:r w:rsidRPr="0018530D">
        <w:rPr>
          <w:lang w:val="en-US"/>
        </w:rPr>
        <w:t>a</w:t>
      </w:r>
      <w:r w:rsidRPr="0018530D">
        <w:t xml:space="preserve"> </w:t>
      </w:r>
      <w:r w:rsidRPr="0018530D">
        <w:rPr>
          <w:lang w:val="en-US"/>
        </w:rPr>
        <w:t>c</w:t>
      </w:r>
      <w:r w:rsidRPr="0018530D">
        <w:t>татистических прогр</w:t>
      </w:r>
      <w:r w:rsidRPr="0018530D">
        <w:rPr>
          <w:lang w:val="en-US"/>
        </w:rPr>
        <w:t>a</w:t>
      </w:r>
      <w:r w:rsidRPr="0018530D">
        <w:t>мм «Statgraphics v.7», «Stadia» и «Statistiсa 7.0».</w:t>
      </w:r>
    </w:p>
    <w:p w:rsidR="00372D43" w:rsidRPr="00AF7829" w:rsidRDefault="00AF7829" w:rsidP="00AF7829">
      <w:pPr>
        <w:spacing w:before="0" w:after="0" w:line="360" w:lineRule="auto"/>
        <w:jc w:val="center"/>
        <w:rPr>
          <w:b/>
        </w:rPr>
      </w:pPr>
      <w:r w:rsidRPr="00AF7829">
        <w:rPr>
          <w:b/>
        </w:rPr>
        <w:t>РЕЗУЛЬТАТЫ ИССЛЕДОВАНИЙ И ИХ ОБСУЖДЕНИЕ</w:t>
      </w:r>
    </w:p>
    <w:p w:rsidR="00372D43" w:rsidRPr="0018530D" w:rsidRDefault="00372D43" w:rsidP="00AF7829">
      <w:pPr>
        <w:spacing w:before="0" w:after="0" w:line="360" w:lineRule="auto"/>
        <w:ind w:firstLine="709"/>
        <w:jc w:val="center"/>
        <w:rPr>
          <w:b/>
        </w:rPr>
      </w:pPr>
      <w:r w:rsidRPr="0018530D">
        <w:rPr>
          <w:b/>
        </w:rPr>
        <w:t xml:space="preserve">Клинические особенности ХРАС у обследуемых </w:t>
      </w:r>
      <w:r w:rsidR="002944F9" w:rsidRPr="0018530D">
        <w:rPr>
          <w:b/>
        </w:rPr>
        <w:t>больны</w:t>
      </w:r>
      <w:r w:rsidR="00C86DA4" w:rsidRPr="0018530D">
        <w:rPr>
          <w:b/>
        </w:rPr>
        <w:t>х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Проводилось клиническое обследование 1500 </w:t>
      </w:r>
      <w:r w:rsidR="008C6F18" w:rsidRPr="0018530D">
        <w:t>женщин</w:t>
      </w:r>
      <w:r w:rsidRPr="0018530D">
        <w:t xml:space="preserve"> с гинекологическими заболеваниями на предмет диагностики стоматологической патологии (рисунок 1). </w:t>
      </w:r>
    </w:p>
    <w:p w:rsidR="00372D43" w:rsidRPr="0018530D" w:rsidRDefault="00372D43" w:rsidP="00C86DA4">
      <w:pPr>
        <w:spacing w:before="0" w:after="0" w:line="360" w:lineRule="auto"/>
        <w:ind w:firstLine="709"/>
        <w:jc w:val="center"/>
      </w:pPr>
      <w:r w:rsidRPr="0018530D">
        <w:rPr>
          <w:noProof/>
        </w:rPr>
        <w:drawing>
          <wp:inline distT="0" distB="0" distL="0" distR="0" wp14:anchorId="3D06219B" wp14:editId="2F440815">
            <wp:extent cx="5419725" cy="2495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8530D">
        <w:t>Рисунок 1. Распространенность стоматологической патологии у женщин с гинекологическими заболеваниями</w:t>
      </w:r>
    </w:p>
    <w:p w:rsidR="00372D43" w:rsidRPr="00AF7829" w:rsidRDefault="00372D43" w:rsidP="00F64996">
      <w:pPr>
        <w:spacing w:before="0" w:after="0" w:line="480" w:lineRule="auto"/>
        <w:ind w:firstLine="708"/>
        <w:jc w:val="both"/>
        <w:rPr>
          <w:noProof/>
          <w:spacing w:val="-6"/>
        </w:rPr>
      </w:pPr>
      <w:r w:rsidRPr="0018530D">
        <w:t>В 92% с</w:t>
      </w:r>
      <w:r w:rsidR="0012152E">
        <w:t>лучаев был диагностирован ХРАС (</w:t>
      </w:r>
      <w:r w:rsidRPr="0018530D">
        <w:t>67% - афтоз Микулича</w:t>
      </w:r>
      <w:r w:rsidR="0012152E">
        <w:t>)</w:t>
      </w:r>
      <w:r w:rsidRPr="0018530D">
        <w:t xml:space="preserve">. </w:t>
      </w:r>
      <w:r w:rsidR="008C6F18" w:rsidRPr="0018530D">
        <w:t xml:space="preserve">100% больных ХРАС </w:t>
      </w:r>
      <w:r w:rsidRPr="0018530D">
        <w:t xml:space="preserve">отмечали жалобы на дискомфорт, боль при приеме пищи и разговоре, </w:t>
      </w:r>
      <w:r w:rsidR="008C6F18" w:rsidRPr="0018530D">
        <w:t>89% - на наличие «язв» в полости рта</w:t>
      </w:r>
      <w:r w:rsidRPr="0018530D">
        <w:t>,</w:t>
      </w:r>
      <w:r w:rsidR="008C6F18" w:rsidRPr="0018530D">
        <w:t xml:space="preserve"> 5% - на сухость в полости рта</w:t>
      </w:r>
      <w:r w:rsidRPr="0018530D">
        <w:t xml:space="preserve">. 37% больных отмечали наличие аналогичных жалоб ранее, у 63% </w:t>
      </w:r>
      <w:r w:rsidR="002944F9" w:rsidRPr="0018530D">
        <w:t>больны</w:t>
      </w:r>
      <w:r w:rsidR="008C6F18" w:rsidRPr="0018530D">
        <w:t>х</w:t>
      </w:r>
      <w:r w:rsidRPr="0018530D">
        <w:t xml:space="preserve"> жалобы возникли впервые. Интенсивность болевого синдрома зависела, в основном, от количества элементов </w:t>
      </w:r>
      <w:r w:rsidRPr="00AF7829">
        <w:rPr>
          <w:spacing w:val="-6"/>
        </w:rPr>
        <w:lastRenderedPageBreak/>
        <w:t xml:space="preserve">поражения и локализации. При осмотре полости рта были обнаружены афты, мягкие на ощупь, болезненные при пальпации, располагающиеся на фоне гиперемированного пятна, покрытые фибринозным налетом. У 54% </w:t>
      </w:r>
      <w:r w:rsidR="002944F9" w:rsidRPr="00AF7829">
        <w:rPr>
          <w:spacing w:val="-6"/>
        </w:rPr>
        <w:t>больны</w:t>
      </w:r>
      <w:r w:rsidR="008C6F18" w:rsidRPr="00AF7829">
        <w:rPr>
          <w:spacing w:val="-6"/>
        </w:rPr>
        <w:t>х</w:t>
      </w:r>
      <w:r w:rsidRPr="00AF7829">
        <w:rPr>
          <w:spacing w:val="-6"/>
        </w:rPr>
        <w:t xml:space="preserve"> обнаруживалась некоторая отечность слизистой оболочки полости рта</w:t>
      </w:r>
      <w:r w:rsidR="008C6F18" w:rsidRPr="00AF7829">
        <w:rPr>
          <w:spacing w:val="-6"/>
        </w:rPr>
        <w:t xml:space="preserve"> (СОПР)</w:t>
      </w:r>
      <w:r w:rsidRPr="00AF7829">
        <w:rPr>
          <w:spacing w:val="-6"/>
        </w:rPr>
        <w:t xml:space="preserve">, цвет </w:t>
      </w:r>
      <w:r w:rsidR="008C6F18" w:rsidRPr="00AF7829">
        <w:rPr>
          <w:spacing w:val="-6"/>
        </w:rPr>
        <w:t xml:space="preserve">при этом </w:t>
      </w:r>
      <w:r w:rsidRPr="00AF7829">
        <w:rPr>
          <w:spacing w:val="-6"/>
        </w:rPr>
        <w:t>был бледно-розовы</w:t>
      </w:r>
      <w:r w:rsidR="008C6F18" w:rsidRPr="00AF7829">
        <w:rPr>
          <w:spacing w:val="-6"/>
        </w:rPr>
        <w:t>м</w:t>
      </w:r>
      <w:r w:rsidRPr="00AF7829">
        <w:rPr>
          <w:spacing w:val="-6"/>
        </w:rPr>
        <w:t xml:space="preserve">, у 46% окружающая </w:t>
      </w:r>
      <w:r w:rsidR="008C6F18" w:rsidRPr="00AF7829">
        <w:rPr>
          <w:spacing w:val="-6"/>
        </w:rPr>
        <w:t>СОПР</w:t>
      </w:r>
      <w:r w:rsidRPr="00AF7829">
        <w:rPr>
          <w:spacing w:val="-6"/>
        </w:rPr>
        <w:t xml:space="preserve"> была не изменена. </w:t>
      </w:r>
      <w:r w:rsidR="00B00C19" w:rsidRPr="00AF7829">
        <w:rPr>
          <w:spacing w:val="-6"/>
        </w:rPr>
        <w:t>57</w:t>
      </w:r>
      <w:r w:rsidRPr="00AF7829">
        <w:rPr>
          <w:spacing w:val="-6"/>
        </w:rPr>
        <w:t xml:space="preserve">% больных отмечали повышенное слюноотделение, 1% - сухость </w:t>
      </w:r>
      <w:r w:rsidR="008C6F18" w:rsidRPr="00AF7829">
        <w:rPr>
          <w:spacing w:val="-6"/>
        </w:rPr>
        <w:t xml:space="preserve">в </w:t>
      </w:r>
      <w:r w:rsidRPr="00AF7829">
        <w:rPr>
          <w:spacing w:val="-6"/>
        </w:rPr>
        <w:t xml:space="preserve">полости рта. У всех </w:t>
      </w:r>
      <w:r w:rsidR="002944F9" w:rsidRPr="00AF7829">
        <w:rPr>
          <w:spacing w:val="-6"/>
        </w:rPr>
        <w:t>больны</w:t>
      </w:r>
      <w:r w:rsidR="008C6F18" w:rsidRPr="00AF7829">
        <w:rPr>
          <w:spacing w:val="-6"/>
        </w:rPr>
        <w:t>х</w:t>
      </w:r>
      <w:r w:rsidRPr="00AF7829">
        <w:rPr>
          <w:spacing w:val="-6"/>
        </w:rPr>
        <w:t xml:space="preserve"> отмечался регионарный лимфаденит.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  <w:rPr>
          <w:noProof/>
        </w:rPr>
      </w:pPr>
      <w:r w:rsidRPr="0018530D">
        <w:rPr>
          <w:noProof/>
        </w:rPr>
        <w:drawing>
          <wp:inline distT="0" distB="0" distL="0" distR="0" wp14:anchorId="0A5C7D11" wp14:editId="1936AD99">
            <wp:extent cx="4859079" cy="1286539"/>
            <wp:effectExtent l="0" t="0" r="0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  <w:rPr>
          <w:noProof/>
        </w:rPr>
      </w:pPr>
      <w:r w:rsidRPr="0018530D">
        <w:rPr>
          <w:noProof/>
        </w:rPr>
        <w:t>Рисунок 2. Локализация афт на СОПР.</w:t>
      </w:r>
    </w:p>
    <w:p w:rsidR="00372D43" w:rsidRPr="0018530D" w:rsidRDefault="00372D43" w:rsidP="0018530D">
      <w:pPr>
        <w:spacing w:before="0" w:after="0" w:line="480" w:lineRule="auto"/>
        <w:ind w:firstLine="708"/>
        <w:jc w:val="both"/>
        <w:rPr>
          <w:spacing w:val="-6"/>
        </w:rPr>
      </w:pPr>
      <w:r w:rsidRPr="0018530D">
        <w:rPr>
          <w:spacing w:val="-6"/>
        </w:rPr>
        <w:t xml:space="preserve">У 47% </w:t>
      </w:r>
      <w:r w:rsidR="002944F9" w:rsidRPr="0018530D">
        <w:rPr>
          <w:spacing w:val="-6"/>
        </w:rPr>
        <w:t>больны</w:t>
      </w:r>
      <w:r w:rsidR="008C6F18" w:rsidRPr="0018530D">
        <w:rPr>
          <w:spacing w:val="-6"/>
        </w:rPr>
        <w:t>х</w:t>
      </w:r>
      <w:r w:rsidRPr="0018530D">
        <w:rPr>
          <w:spacing w:val="-6"/>
        </w:rPr>
        <w:t xml:space="preserve"> обнаруживались 1-2 одиночных афты 3-10 мм в диаметре, у 53% больных </w:t>
      </w:r>
      <w:r w:rsidR="00116138" w:rsidRPr="0018530D">
        <w:rPr>
          <w:spacing w:val="-6"/>
        </w:rPr>
        <w:t>-</w:t>
      </w:r>
      <w:r w:rsidRPr="0018530D">
        <w:rPr>
          <w:spacing w:val="-6"/>
        </w:rPr>
        <w:t xml:space="preserve"> 2-3 резко болезненные при прикосновении афты с инфильтрацией в основании, 5-</w:t>
      </w:r>
      <w:smartTag w:uri="urn:schemas-microsoft-com:office:smarttags" w:element="metricconverter">
        <w:smartTagPr>
          <w:attr w:name="ProductID" w:val="11 мм"/>
        </w:smartTagPr>
        <w:r w:rsidRPr="0018530D">
          <w:rPr>
            <w:spacing w:val="-6"/>
          </w:rPr>
          <w:t>11 мм</w:t>
        </w:r>
      </w:smartTag>
      <w:r w:rsidRPr="0018530D">
        <w:rPr>
          <w:spacing w:val="-6"/>
        </w:rPr>
        <w:t xml:space="preserve"> в диаметре. В 5% случаев отмечались изменения общего состояния организма. У 27% больных выявлены заболевания пародонта. Интен</w:t>
      </w:r>
      <w:proofErr w:type="gramStart"/>
      <w:r w:rsidRPr="0018530D">
        <w:rPr>
          <w:spacing w:val="-6"/>
          <w:lang w:val="en-US"/>
        </w:rPr>
        <w:t>c</w:t>
      </w:r>
      <w:proofErr w:type="gramEnd"/>
      <w:r w:rsidRPr="0018530D">
        <w:rPr>
          <w:spacing w:val="-6"/>
        </w:rPr>
        <w:t>ивность к</w:t>
      </w:r>
      <w:r w:rsidRPr="0018530D">
        <w:rPr>
          <w:spacing w:val="-6"/>
          <w:lang w:val="en-US"/>
        </w:rPr>
        <w:t>a</w:t>
      </w:r>
      <w:r w:rsidRPr="0018530D">
        <w:rPr>
          <w:spacing w:val="-6"/>
        </w:rPr>
        <w:t xml:space="preserve">риеса зубов </w:t>
      </w:r>
      <w:r w:rsidR="0056705D" w:rsidRPr="0018530D">
        <w:rPr>
          <w:spacing w:val="-6"/>
        </w:rPr>
        <w:t>(</w:t>
      </w:r>
      <w:r w:rsidRPr="0018530D">
        <w:rPr>
          <w:spacing w:val="-6"/>
        </w:rPr>
        <w:t>КПУ</w:t>
      </w:r>
      <w:r w:rsidR="0056705D" w:rsidRPr="0018530D">
        <w:rPr>
          <w:spacing w:val="-6"/>
        </w:rPr>
        <w:t>)</w:t>
      </w:r>
      <w:r w:rsidRPr="0018530D">
        <w:rPr>
          <w:spacing w:val="-6"/>
        </w:rPr>
        <w:t xml:space="preserve"> </w:t>
      </w:r>
      <w:r w:rsidRPr="0018530D">
        <w:rPr>
          <w:spacing w:val="-6"/>
          <w:lang w:val="en-US"/>
        </w:rPr>
        <w:t>c</w:t>
      </w:r>
      <w:r w:rsidRPr="0018530D">
        <w:rPr>
          <w:spacing w:val="-6"/>
        </w:rPr>
        <w:t>оставил</w:t>
      </w:r>
      <w:r w:rsidR="0056705D" w:rsidRPr="0018530D">
        <w:rPr>
          <w:spacing w:val="-6"/>
        </w:rPr>
        <w:t>а</w:t>
      </w:r>
      <w:r w:rsidRPr="0018530D">
        <w:rPr>
          <w:spacing w:val="-6"/>
        </w:rPr>
        <w:t xml:space="preserve"> 10,81±0,6. У больных ХРАС константа «К» была 3,78±0,6 (35% от его значения), константа «П» - 5,66±0,6 (52%), константа «У» - 1,37±0,04 (13%). Уровень интенсивности кариеса зубов оказался высоким у </w:t>
      </w:r>
      <w:r w:rsidR="002944F9" w:rsidRPr="0018530D">
        <w:rPr>
          <w:spacing w:val="-6"/>
        </w:rPr>
        <w:t>больны</w:t>
      </w:r>
      <w:r w:rsidR="008C6F18" w:rsidRPr="0018530D">
        <w:rPr>
          <w:spacing w:val="-6"/>
        </w:rPr>
        <w:t>х</w:t>
      </w:r>
      <w:r w:rsidRPr="0018530D">
        <w:rPr>
          <w:spacing w:val="-6"/>
        </w:rPr>
        <w:t xml:space="preserve"> ХРАС (УИК - 0,37±0,06).</w:t>
      </w:r>
      <w:r w:rsidR="00116138" w:rsidRPr="0018530D">
        <w:rPr>
          <w:spacing w:val="-6"/>
        </w:rPr>
        <w:t xml:space="preserve"> </w:t>
      </w:r>
      <w:r w:rsidRPr="0018530D">
        <w:rPr>
          <w:spacing w:val="-6"/>
        </w:rPr>
        <w:t xml:space="preserve">Индекс OHI-S у </w:t>
      </w:r>
      <w:r w:rsidR="002944F9" w:rsidRPr="0018530D">
        <w:rPr>
          <w:spacing w:val="-6"/>
        </w:rPr>
        <w:t>больны</w:t>
      </w:r>
      <w:r w:rsidR="008C6F18" w:rsidRPr="0018530D">
        <w:rPr>
          <w:spacing w:val="-6"/>
        </w:rPr>
        <w:t>х</w:t>
      </w:r>
      <w:r w:rsidRPr="0018530D">
        <w:rPr>
          <w:spacing w:val="-6"/>
        </w:rPr>
        <w:t xml:space="preserve"> ХРАС до лечения составил 2,14±0,06, после лечения гигиеническое состояние значительно улучшилось OHI-S - 1,21±0,09, индекс гигиены достоверно снизился </w:t>
      </w:r>
      <w:r w:rsidRPr="0018530D">
        <w:rPr>
          <w:spacing w:val="-6"/>
          <w:lang w:val="en-US"/>
        </w:rPr>
        <w:t>p</w:t>
      </w:r>
      <w:r w:rsidRPr="0018530D">
        <w:rPr>
          <w:spacing w:val="-6"/>
        </w:rPr>
        <w:t xml:space="preserve">&lt;0,001. КПИ в группе </w:t>
      </w:r>
      <w:r w:rsidR="008C6F18" w:rsidRPr="0018530D">
        <w:rPr>
          <w:spacing w:val="-6"/>
        </w:rPr>
        <w:t>женщин с ХРАС</w:t>
      </w:r>
      <w:r w:rsidRPr="0018530D">
        <w:rPr>
          <w:spacing w:val="-6"/>
        </w:rPr>
        <w:t xml:space="preserve"> был равен 1,96</w:t>
      </w:r>
      <w:r w:rsidRPr="0018530D">
        <w:rPr>
          <w:spacing w:val="-6"/>
        </w:rPr>
        <w:sym w:font="Symbol" w:char="F0B1"/>
      </w:r>
      <w:r w:rsidRPr="0018530D">
        <w:rPr>
          <w:spacing w:val="-6"/>
        </w:rPr>
        <w:t>0,031, в контрольной группе - 1,83</w:t>
      </w:r>
      <w:r w:rsidRPr="0018530D">
        <w:rPr>
          <w:spacing w:val="-6"/>
        </w:rPr>
        <w:sym w:font="Symbol" w:char="F0B1"/>
      </w:r>
      <w:r w:rsidRPr="0018530D">
        <w:rPr>
          <w:spacing w:val="-6"/>
        </w:rPr>
        <w:t>0,023. После лечения КПИ у больных составил 1,41</w:t>
      </w:r>
      <w:r w:rsidRPr="0018530D">
        <w:rPr>
          <w:spacing w:val="-6"/>
        </w:rPr>
        <w:sym w:font="Symbol" w:char="F0B1"/>
      </w:r>
      <w:r w:rsidRPr="0018530D">
        <w:rPr>
          <w:spacing w:val="-6"/>
        </w:rPr>
        <w:t>0,075.</w:t>
      </w:r>
    </w:p>
    <w:p w:rsidR="00372D43" w:rsidRPr="0018530D" w:rsidRDefault="00807F0D" w:rsidP="00F64996">
      <w:pPr>
        <w:spacing w:before="0" w:after="0" w:line="480" w:lineRule="auto"/>
        <w:jc w:val="center"/>
        <w:rPr>
          <w:b/>
          <w:spacing w:val="-6"/>
        </w:rPr>
      </w:pPr>
      <w:r>
        <w:rPr>
          <w:b/>
          <w:spacing w:val="-6"/>
        </w:rPr>
        <w:t>Результаты п</w:t>
      </w:r>
      <w:r w:rsidR="00372D43" w:rsidRPr="0018530D">
        <w:rPr>
          <w:b/>
          <w:spacing w:val="-6"/>
        </w:rPr>
        <w:t>рименени</w:t>
      </w:r>
      <w:r>
        <w:rPr>
          <w:b/>
          <w:spacing w:val="-6"/>
        </w:rPr>
        <w:t>я</w:t>
      </w:r>
      <w:r w:rsidR="00372D43" w:rsidRPr="0018530D">
        <w:rPr>
          <w:b/>
          <w:spacing w:val="-6"/>
        </w:rPr>
        <w:t xml:space="preserve"> атаракса, галавита и эплана в комплексном лечении ХРАС</w:t>
      </w:r>
    </w:p>
    <w:p w:rsidR="00372D43" w:rsidRPr="0018530D" w:rsidRDefault="00372D43" w:rsidP="0056705D">
      <w:pPr>
        <w:spacing w:before="0" w:after="0" w:line="480" w:lineRule="auto"/>
        <w:ind w:firstLine="567"/>
        <w:jc w:val="both"/>
        <w:rPr>
          <w:spacing w:val="-6"/>
        </w:rPr>
      </w:pPr>
      <w:r w:rsidRPr="0018530D">
        <w:rPr>
          <w:spacing w:val="-6"/>
        </w:rPr>
        <w:t>Проведено комплексное стоматологическое обследование</w:t>
      </w:r>
      <w:r w:rsidR="00116138" w:rsidRPr="0018530D">
        <w:rPr>
          <w:spacing w:val="-6"/>
        </w:rPr>
        <w:t>,</w:t>
      </w:r>
      <w:r w:rsidRPr="0018530D">
        <w:rPr>
          <w:spacing w:val="-6"/>
        </w:rPr>
        <w:t xml:space="preserve"> последующее лечение </w:t>
      </w:r>
      <w:r w:rsidR="00116138" w:rsidRPr="0018530D">
        <w:rPr>
          <w:spacing w:val="-6"/>
        </w:rPr>
        <w:t xml:space="preserve">и наблюдение </w:t>
      </w:r>
      <w:r w:rsidR="0056705D" w:rsidRPr="0018530D">
        <w:rPr>
          <w:spacing w:val="-6"/>
        </w:rPr>
        <w:t>на протяжении</w:t>
      </w:r>
      <w:r w:rsidR="00116138" w:rsidRPr="0018530D">
        <w:rPr>
          <w:spacing w:val="-6"/>
        </w:rPr>
        <w:t xml:space="preserve"> 12 месяцев </w:t>
      </w:r>
      <w:r w:rsidRPr="0018530D">
        <w:rPr>
          <w:spacing w:val="-6"/>
        </w:rPr>
        <w:t xml:space="preserve">300 женщин с ХРАС при наличии урогенитальной </w:t>
      </w:r>
      <w:r w:rsidRPr="0018530D">
        <w:rPr>
          <w:spacing w:val="-6"/>
        </w:rPr>
        <w:lastRenderedPageBreak/>
        <w:t>инфекции</w:t>
      </w:r>
      <w:r w:rsidR="00116138" w:rsidRPr="0018530D">
        <w:rPr>
          <w:spacing w:val="-6"/>
        </w:rPr>
        <w:t>.</w:t>
      </w:r>
      <w:r w:rsidR="0056705D" w:rsidRPr="0018530D">
        <w:rPr>
          <w:spacing w:val="-6"/>
        </w:rPr>
        <w:t xml:space="preserve"> </w:t>
      </w:r>
      <w:r w:rsidRPr="0018530D">
        <w:rPr>
          <w:spacing w:val="-6"/>
        </w:rPr>
        <w:t xml:space="preserve">Сублингвальные таблетки галавит назначали по схеме: 10 дней – ежедневный прием – 4 таблетки в </w:t>
      </w:r>
      <w:r w:rsidRPr="0018530D">
        <w:rPr>
          <w:spacing w:val="-6"/>
          <w:lang w:val="en-US"/>
        </w:rPr>
        <w:t>c</w:t>
      </w:r>
      <w:r w:rsidRPr="0018530D">
        <w:rPr>
          <w:spacing w:val="-6"/>
        </w:rPr>
        <w:t>утки и в по</w:t>
      </w:r>
      <w:r w:rsidRPr="0018530D">
        <w:rPr>
          <w:spacing w:val="-6"/>
          <w:lang w:val="en-US"/>
        </w:rPr>
        <w:t>c</w:t>
      </w:r>
      <w:r w:rsidRPr="0018530D">
        <w:rPr>
          <w:spacing w:val="-6"/>
        </w:rPr>
        <w:t xml:space="preserve">ледующем – 10 дней </w:t>
      </w:r>
      <w:r w:rsidR="00116138" w:rsidRPr="0018530D">
        <w:rPr>
          <w:spacing w:val="-6"/>
        </w:rPr>
        <w:t>по 4</w:t>
      </w:r>
      <w:r w:rsidRPr="0018530D">
        <w:rPr>
          <w:spacing w:val="-6"/>
        </w:rPr>
        <w:t xml:space="preserve"> т</w:t>
      </w:r>
      <w:r w:rsidRPr="0018530D">
        <w:rPr>
          <w:spacing w:val="-6"/>
          <w:lang w:val="en-US"/>
        </w:rPr>
        <w:t>a</w:t>
      </w:r>
      <w:r w:rsidRPr="0018530D">
        <w:rPr>
          <w:spacing w:val="-6"/>
        </w:rPr>
        <w:t>блет</w:t>
      </w:r>
      <w:r w:rsidR="00116138" w:rsidRPr="0018530D">
        <w:rPr>
          <w:spacing w:val="-6"/>
        </w:rPr>
        <w:t>ки</w:t>
      </w:r>
      <w:r w:rsidRPr="0018530D">
        <w:rPr>
          <w:spacing w:val="-6"/>
        </w:rPr>
        <w:t xml:space="preserve"> </w:t>
      </w:r>
      <w:r w:rsidR="00116138" w:rsidRPr="0018530D">
        <w:rPr>
          <w:spacing w:val="-6"/>
        </w:rPr>
        <w:t xml:space="preserve">через день. </w:t>
      </w:r>
      <w:r w:rsidRPr="0018530D">
        <w:rPr>
          <w:spacing w:val="-6"/>
        </w:rPr>
        <w:t xml:space="preserve">Курс лечения </w:t>
      </w:r>
      <w:r w:rsidR="00116138" w:rsidRPr="0018530D">
        <w:rPr>
          <w:spacing w:val="-6"/>
        </w:rPr>
        <w:t>-</w:t>
      </w:r>
      <w:r w:rsidRPr="0018530D">
        <w:rPr>
          <w:spacing w:val="-6"/>
        </w:rPr>
        <w:t xml:space="preserve"> 30 дней. Атаракс назначался в по 12,5 мг утром и днем, 25 мг вечером в течение 4 недель. В полости рта применяли аппликации с эпланом на 20 – 30 мин 3-4 раза в день до полной эпителизации элементов поражения. </w:t>
      </w:r>
    </w:p>
    <w:p w:rsidR="00372D43" w:rsidRPr="001759EF" w:rsidRDefault="00116138" w:rsidP="0018530D">
      <w:pPr>
        <w:pStyle w:val="p21"/>
        <w:spacing w:before="0" w:beforeAutospacing="0" w:after="0" w:afterAutospacing="0" w:line="480" w:lineRule="auto"/>
        <w:ind w:firstLine="567"/>
        <w:jc w:val="center"/>
        <w:rPr>
          <w:spacing w:val="-10"/>
        </w:rPr>
      </w:pPr>
      <w:r w:rsidRPr="0018530D">
        <w:rPr>
          <w:noProof/>
        </w:rPr>
        <w:drawing>
          <wp:inline distT="0" distB="0" distL="0" distR="0" wp14:anchorId="277A877E" wp14:editId="22ACB8D4">
            <wp:extent cx="5348378" cy="1951448"/>
            <wp:effectExtent l="0" t="0" r="508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65" cy="195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372D43" w:rsidRPr="001759EF">
        <w:rPr>
          <w:spacing w:val="-10"/>
        </w:rPr>
        <w:t xml:space="preserve">Рисунок </w:t>
      </w:r>
      <w:r w:rsidR="00C86DA4" w:rsidRPr="001759EF">
        <w:rPr>
          <w:spacing w:val="-10"/>
        </w:rPr>
        <w:t>3</w:t>
      </w:r>
      <w:r w:rsidR="00372D43" w:rsidRPr="001759EF">
        <w:rPr>
          <w:spacing w:val="-10"/>
        </w:rPr>
        <w:t xml:space="preserve">. Динамика жалоб </w:t>
      </w:r>
      <w:r w:rsidR="002944F9" w:rsidRPr="001759EF">
        <w:rPr>
          <w:spacing w:val="-10"/>
        </w:rPr>
        <w:t>больны</w:t>
      </w:r>
      <w:r w:rsidR="00C86DA4" w:rsidRPr="001759EF">
        <w:rPr>
          <w:spacing w:val="-10"/>
        </w:rPr>
        <w:t>х</w:t>
      </w:r>
      <w:r w:rsidR="00372D43" w:rsidRPr="001759EF">
        <w:rPr>
          <w:spacing w:val="-10"/>
        </w:rPr>
        <w:t xml:space="preserve"> ХРАС и урогенитальной инфекцией под влиянием лечения.</w:t>
      </w:r>
    </w:p>
    <w:p w:rsidR="00372D43" w:rsidRPr="0018530D" w:rsidRDefault="00372D43" w:rsidP="00F64996">
      <w:pPr>
        <w:pStyle w:val="p26"/>
        <w:spacing w:before="0" w:beforeAutospacing="0" w:after="0" w:afterAutospacing="0" w:line="480" w:lineRule="auto"/>
        <w:ind w:firstLine="567"/>
        <w:jc w:val="both"/>
      </w:pPr>
      <w:r w:rsidRPr="0018530D">
        <w:t xml:space="preserve">Как видно из рис. </w:t>
      </w:r>
      <w:r w:rsidR="00C86DA4" w:rsidRPr="0018530D">
        <w:t>3</w:t>
      </w:r>
      <w:r w:rsidRPr="0018530D">
        <w:t xml:space="preserve">, лечение </w:t>
      </w:r>
      <w:r w:rsidR="002944F9" w:rsidRPr="0018530D">
        <w:t>больны</w:t>
      </w:r>
      <w:r w:rsidR="00C86DA4" w:rsidRPr="0018530D">
        <w:t>х</w:t>
      </w:r>
      <w:r w:rsidRPr="0018530D">
        <w:t xml:space="preserve"> I группы приводило к полному исчезновению жалоб уже к 5 дню, </w:t>
      </w:r>
      <w:r w:rsidR="002944F9" w:rsidRPr="0018530D">
        <w:t>больны</w:t>
      </w:r>
      <w:r w:rsidR="00C86DA4" w:rsidRPr="0018530D">
        <w:t>х</w:t>
      </w:r>
      <w:r w:rsidRPr="0018530D">
        <w:t xml:space="preserve"> II группы – к 7 дню, а больных III группы </w:t>
      </w:r>
      <w:r w:rsidR="00C86DA4" w:rsidRPr="0018530D">
        <w:t xml:space="preserve">– к </w:t>
      </w:r>
      <w:r w:rsidRPr="0018530D">
        <w:t xml:space="preserve">10 дню лечения. Наблюдение </w:t>
      </w:r>
      <w:r w:rsidR="00C86DA4" w:rsidRPr="0018530D">
        <w:t xml:space="preserve">за </w:t>
      </w:r>
      <w:r w:rsidR="002944F9" w:rsidRPr="0018530D">
        <w:t>больны</w:t>
      </w:r>
      <w:r w:rsidR="00C86DA4" w:rsidRPr="0018530D">
        <w:t>ми</w:t>
      </w:r>
      <w:r w:rsidRPr="0018530D">
        <w:t xml:space="preserve"> в течение 12 месяцев после полного курса лечения позволило констатировать длительную ремиссию. </w:t>
      </w:r>
    </w:p>
    <w:p w:rsidR="00372D43" w:rsidRPr="0018530D" w:rsidRDefault="00372D43" w:rsidP="00F64996">
      <w:pPr>
        <w:pStyle w:val="p27"/>
        <w:spacing w:before="0" w:beforeAutospacing="0" w:after="0" w:afterAutospacing="0" w:line="480" w:lineRule="auto"/>
        <w:ind w:firstLine="567"/>
        <w:jc w:val="both"/>
      </w:pPr>
      <w:r w:rsidRPr="0018530D">
        <w:t xml:space="preserve">Таким образом, применение галавита, атаракса и местное использование эплана на </w:t>
      </w:r>
      <w:r w:rsidR="00C86DA4" w:rsidRPr="0018530D">
        <w:t>афтозные элементы</w:t>
      </w:r>
      <w:r w:rsidRPr="0018530D">
        <w:t xml:space="preserve"> у </w:t>
      </w:r>
      <w:r w:rsidR="002944F9" w:rsidRPr="0018530D">
        <w:t>больны</w:t>
      </w:r>
      <w:r w:rsidR="00C86DA4" w:rsidRPr="0018530D">
        <w:t>х</w:t>
      </w:r>
      <w:r w:rsidRPr="0018530D">
        <w:t xml:space="preserve"> ХРАС при наличии урогенитальной инфекции в комплексном лечении оказалось наиболее эффективным.</w:t>
      </w:r>
    </w:p>
    <w:p w:rsidR="00372D43" w:rsidRPr="0018530D" w:rsidRDefault="00372D43" w:rsidP="00AF7829">
      <w:pPr>
        <w:pStyle w:val="Style3"/>
        <w:widowControl/>
        <w:spacing w:line="360" w:lineRule="auto"/>
        <w:jc w:val="center"/>
        <w:rPr>
          <w:rStyle w:val="FontStyle12"/>
          <w:b/>
          <w:sz w:val="24"/>
          <w:szCs w:val="24"/>
        </w:rPr>
      </w:pPr>
      <w:r w:rsidRPr="0018530D">
        <w:rPr>
          <w:rStyle w:val="FontStyle12"/>
          <w:b/>
          <w:sz w:val="24"/>
          <w:szCs w:val="24"/>
        </w:rPr>
        <w:t xml:space="preserve">Взаимосвязи ХРАС с урогенитальной инфекцией при бесплодии и у здоровых женщин </w:t>
      </w:r>
    </w:p>
    <w:p w:rsidR="00372D43" w:rsidRPr="001759EF" w:rsidRDefault="00372D43" w:rsidP="00F64996">
      <w:pPr>
        <w:pStyle w:val="Style2"/>
        <w:widowControl/>
        <w:spacing w:line="480" w:lineRule="auto"/>
        <w:ind w:firstLine="709"/>
        <w:jc w:val="both"/>
        <w:rPr>
          <w:spacing w:val="-8"/>
        </w:rPr>
      </w:pPr>
      <w:r w:rsidRPr="0018530D">
        <w:t>У женщин с ХРАС</w:t>
      </w:r>
      <w:r w:rsidR="00807F0D">
        <w:t>,</w:t>
      </w:r>
      <w:r w:rsidRPr="0018530D">
        <w:t xml:space="preserve"> по нашим данным</w:t>
      </w:r>
      <w:r w:rsidR="00807F0D">
        <w:t>,</w:t>
      </w:r>
      <w:r w:rsidRPr="0018530D">
        <w:t xml:space="preserve"> достоверно чаще по сравнению с пациентками без ХРАС (</w:t>
      </w:r>
      <w:proofErr w:type="gramStart"/>
      <w:r w:rsidRPr="0018530D">
        <w:t>р</w:t>
      </w:r>
      <w:proofErr w:type="gramEnd"/>
      <w:r w:rsidRPr="0018530D">
        <w:t>≤0,01) были обнаружены местные клинические проявления воспалительного процесса в урогенитальном тракте и урогенитальная инфекция встречалась достоверно чаще, чем в группе контроля (р≤0,01).</w:t>
      </w:r>
      <w:r w:rsidR="00C86DA4" w:rsidRPr="0018530D">
        <w:t xml:space="preserve"> При этом </w:t>
      </w:r>
      <w:r w:rsidRPr="0018530D">
        <w:t>преобладали</w:t>
      </w:r>
      <w:r w:rsidR="00C86DA4" w:rsidRPr="0018530D">
        <w:t>,</w:t>
      </w:r>
      <w:r w:rsidRPr="0018530D">
        <w:t xml:space="preserve"> в основном</w:t>
      </w:r>
      <w:r w:rsidR="00C86DA4" w:rsidRPr="0018530D">
        <w:t>,</w:t>
      </w:r>
      <w:r w:rsidRPr="0018530D">
        <w:t xml:space="preserve"> условно-патогенные возбудители урогенитальной инфекции как вирусной, так </w:t>
      </w:r>
      <w:r w:rsidRPr="001759EF">
        <w:rPr>
          <w:spacing w:val="-8"/>
        </w:rPr>
        <w:lastRenderedPageBreak/>
        <w:t xml:space="preserve">и бактериальной природы. </w:t>
      </w:r>
      <w:r w:rsidR="00C86DA4" w:rsidRPr="001759EF">
        <w:rPr>
          <w:spacing w:val="-8"/>
        </w:rPr>
        <w:t>Н</w:t>
      </w:r>
      <w:r w:rsidRPr="001759EF">
        <w:rPr>
          <w:spacing w:val="-8"/>
        </w:rPr>
        <w:t>аиболее информативной оказалась ПЦР диагностика по сравнению с посевом и ПИФ (p&lt;0,01).</w:t>
      </w:r>
    </w:p>
    <w:p w:rsidR="00372D43" w:rsidRPr="001759EF" w:rsidRDefault="00372D43" w:rsidP="00F64996">
      <w:pPr>
        <w:spacing w:before="0" w:after="0" w:line="480" w:lineRule="auto"/>
        <w:ind w:firstLine="709"/>
        <w:jc w:val="both"/>
        <w:rPr>
          <w:spacing w:val="-8"/>
        </w:rPr>
      </w:pPr>
      <w:r w:rsidRPr="001759EF">
        <w:rPr>
          <w:spacing w:val="-8"/>
        </w:rPr>
        <w:t>Интересным при анализе результатов оказалось то, что обнаружение возбудителей инфекции в крови сопоставимо с обнаружением в смешанной слюне (</w:t>
      </w:r>
      <w:r w:rsidRPr="001759EF">
        <w:rPr>
          <w:spacing w:val="-8"/>
          <w:lang w:val="en-US"/>
        </w:rPr>
        <w:t>p</w:t>
      </w:r>
      <w:r w:rsidRPr="001759EF">
        <w:rPr>
          <w:spacing w:val="-8"/>
        </w:rPr>
        <w:t>=0,48). А между обнаружением методом ПЦР в реальном времени возбудителей в крови и в соскобах эпителия, как</w:t>
      </w:r>
      <w:r w:rsidR="006A365F">
        <w:rPr>
          <w:spacing w:val="-8"/>
        </w:rPr>
        <w:t xml:space="preserve"> и в смешанной слюне и в крови выявле</w:t>
      </w:r>
      <w:r w:rsidRPr="001759EF">
        <w:rPr>
          <w:spacing w:val="-8"/>
        </w:rPr>
        <w:t>ны достоверные различия (</w:t>
      </w:r>
      <w:r w:rsidRPr="001759EF">
        <w:rPr>
          <w:spacing w:val="-8"/>
          <w:lang w:val="en-US"/>
        </w:rPr>
        <w:t>p</w:t>
      </w:r>
      <w:r w:rsidRPr="001759EF">
        <w:rPr>
          <w:spacing w:val="-8"/>
        </w:rPr>
        <w:t xml:space="preserve">&lt;0,0001). </w:t>
      </w:r>
    </w:p>
    <w:p w:rsidR="00372D43" w:rsidRPr="001759EF" w:rsidRDefault="00372D43" w:rsidP="0018530D">
      <w:pPr>
        <w:spacing w:before="0" w:after="0" w:line="480" w:lineRule="auto"/>
        <w:ind w:firstLine="709"/>
        <w:jc w:val="both"/>
        <w:rPr>
          <w:spacing w:val="-8"/>
        </w:rPr>
      </w:pPr>
      <w:r w:rsidRPr="001759EF">
        <w:rPr>
          <w:spacing w:val="-8"/>
        </w:rPr>
        <w:t xml:space="preserve">Отмечено, что у </w:t>
      </w:r>
      <w:r w:rsidR="002944F9" w:rsidRPr="001759EF">
        <w:rPr>
          <w:spacing w:val="-8"/>
        </w:rPr>
        <w:t>больны</w:t>
      </w:r>
      <w:r w:rsidR="006A365F">
        <w:rPr>
          <w:spacing w:val="-8"/>
        </w:rPr>
        <w:t>х</w:t>
      </w:r>
      <w:r w:rsidRPr="001759EF">
        <w:rPr>
          <w:spacing w:val="-8"/>
        </w:rPr>
        <w:t xml:space="preserve"> с ХРАС хламидия трахоматис, уреаплазма уреалитикум и микоплазма хоминис достоверно чаще обнаруживаются в соскобах эпителия по сравнению со смешанной слюной (р≤0,001). ПЦР примерно с одинаковой информативностью позволяет обнаружить исследуемые возбудители как в крови, так и в смешанной слюне. При этом наиболее эффективно всеми методиками диагностируется микоплазма хоминис. Некоторые последние данные даже свидетельствуют о том, что микоплазма может быть частью нормальной микрофлоры полости рта.</w:t>
      </w:r>
    </w:p>
    <w:p w:rsidR="00372D43" w:rsidRPr="0018530D" w:rsidRDefault="00372D43" w:rsidP="001759EF">
      <w:pPr>
        <w:pStyle w:val="Style3"/>
        <w:widowControl/>
        <w:spacing w:line="480" w:lineRule="auto"/>
        <w:rPr>
          <w:rStyle w:val="FontStyle12"/>
          <w:sz w:val="24"/>
          <w:szCs w:val="24"/>
        </w:rPr>
      </w:pPr>
      <w:r w:rsidRPr="001759EF">
        <w:rPr>
          <w:rStyle w:val="FontStyle12"/>
          <w:spacing w:val="-8"/>
          <w:sz w:val="24"/>
          <w:szCs w:val="24"/>
        </w:rPr>
        <w:t xml:space="preserve">При обследовании </w:t>
      </w:r>
      <w:r w:rsidR="002944F9" w:rsidRPr="001759EF">
        <w:rPr>
          <w:rStyle w:val="FontStyle12"/>
          <w:spacing w:val="-8"/>
          <w:sz w:val="24"/>
          <w:szCs w:val="24"/>
        </w:rPr>
        <w:t>больны</w:t>
      </w:r>
      <w:r w:rsidR="006A365F">
        <w:rPr>
          <w:rStyle w:val="FontStyle12"/>
          <w:spacing w:val="-8"/>
          <w:sz w:val="24"/>
          <w:szCs w:val="24"/>
        </w:rPr>
        <w:t>х</w:t>
      </w:r>
      <w:r w:rsidRPr="001759EF">
        <w:rPr>
          <w:rStyle w:val="FontStyle12"/>
          <w:spacing w:val="-8"/>
          <w:sz w:val="24"/>
          <w:szCs w:val="24"/>
        </w:rPr>
        <w:t xml:space="preserve"> с ХРАС на наличие урогенитальной инфекции с использованием самых современных методик и различных биосубстратов мы получили результаты, представленные на рис. </w:t>
      </w:r>
      <w:r w:rsidR="0018530D" w:rsidRPr="001759EF">
        <w:rPr>
          <w:rStyle w:val="FontStyle12"/>
          <w:spacing w:val="-8"/>
          <w:sz w:val="24"/>
          <w:szCs w:val="24"/>
        </w:rPr>
        <w:t>4</w:t>
      </w:r>
      <w:r w:rsidRPr="001759EF">
        <w:rPr>
          <w:rStyle w:val="FontStyle12"/>
          <w:spacing w:val="-8"/>
          <w:sz w:val="24"/>
          <w:szCs w:val="24"/>
        </w:rPr>
        <w:t>.</w:t>
      </w:r>
      <w:r w:rsidRPr="0018530D">
        <w:rPr>
          <w:noProof/>
        </w:rPr>
        <w:t xml:space="preserve"> </w:t>
      </w:r>
      <w:r w:rsidRPr="0018530D">
        <w:rPr>
          <w:noProof/>
        </w:rPr>
        <w:drawing>
          <wp:inline distT="0" distB="0" distL="0" distR="0" wp14:anchorId="7D966FE0" wp14:editId="0F4ED200">
            <wp:extent cx="5896303" cy="2506717"/>
            <wp:effectExtent l="0" t="0" r="9525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2D43" w:rsidRPr="001759EF" w:rsidRDefault="00372D43" w:rsidP="00AF7829">
      <w:pPr>
        <w:spacing w:before="0" w:after="0"/>
        <w:contextualSpacing/>
        <w:jc w:val="center"/>
        <w:rPr>
          <w:spacing w:val="-10"/>
        </w:rPr>
      </w:pPr>
      <w:r w:rsidRPr="001759EF">
        <w:rPr>
          <w:spacing w:val="-10"/>
        </w:rPr>
        <w:t>Рисунок</w:t>
      </w:r>
      <w:r w:rsidR="0018530D" w:rsidRPr="001759EF">
        <w:rPr>
          <w:spacing w:val="-10"/>
        </w:rPr>
        <w:t xml:space="preserve"> 4</w:t>
      </w:r>
      <w:r w:rsidRPr="001759EF">
        <w:rPr>
          <w:spacing w:val="-10"/>
        </w:rPr>
        <w:t xml:space="preserve">.Частота обнаружения урогенитальной инфекции у </w:t>
      </w:r>
      <w:r w:rsidR="002944F9" w:rsidRPr="001759EF">
        <w:rPr>
          <w:spacing w:val="-10"/>
        </w:rPr>
        <w:t>больны</w:t>
      </w:r>
      <w:r w:rsidR="00C86DA4" w:rsidRPr="001759EF">
        <w:rPr>
          <w:spacing w:val="-10"/>
        </w:rPr>
        <w:t>х</w:t>
      </w:r>
      <w:r w:rsidRPr="001759EF">
        <w:rPr>
          <w:spacing w:val="-10"/>
        </w:rPr>
        <w:t xml:space="preserve"> ХРАС на 1000 обследованных </w:t>
      </w:r>
    </w:p>
    <w:p w:rsidR="00372D43" w:rsidRPr="0018530D" w:rsidRDefault="00372D43" w:rsidP="00F64996">
      <w:pPr>
        <w:spacing w:before="0" w:after="0" w:line="480" w:lineRule="auto"/>
        <w:ind w:firstLine="709"/>
        <w:contextualSpacing/>
        <w:jc w:val="both"/>
      </w:pPr>
      <w:r w:rsidRPr="0018530D">
        <w:lastRenderedPageBreak/>
        <w:t xml:space="preserve">Из рис. </w:t>
      </w:r>
      <w:r w:rsidR="0018530D">
        <w:t>4</w:t>
      </w:r>
      <w:r w:rsidRPr="0018530D">
        <w:t xml:space="preserve"> видно, что среди возбудителей урогенитальной инфекции у женщин с ХРАС преобладают хламидия трахоматис, микоплазма хоминис и уреаплазма уреалитикум. </w:t>
      </w:r>
    </w:p>
    <w:p w:rsidR="00372D43" w:rsidRPr="0018530D" w:rsidRDefault="00372D43" w:rsidP="00F64996">
      <w:pPr>
        <w:spacing w:before="0" w:after="0" w:line="480" w:lineRule="auto"/>
        <w:jc w:val="center"/>
        <w:rPr>
          <w:b/>
        </w:rPr>
      </w:pPr>
      <w:r w:rsidRPr="0018530D">
        <w:rPr>
          <w:b/>
        </w:rPr>
        <w:t>Оценка иммунного статуса у женщин с ХРАС, ассоциированным с урогенитальной инфекцией, при бесплодии</w:t>
      </w:r>
    </w:p>
    <w:p w:rsidR="00372D43" w:rsidRPr="0018530D" w:rsidRDefault="00372D43" w:rsidP="00F64996">
      <w:pPr>
        <w:pStyle w:val="Style2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1"/>
          <w:b w:val="0"/>
          <w:sz w:val="24"/>
          <w:szCs w:val="24"/>
        </w:rPr>
        <w:t xml:space="preserve">Результаты исследования клинического анализа крови выявили </w:t>
      </w:r>
      <w:r w:rsidRPr="0018530D">
        <w:t xml:space="preserve">лейкоцитоз, лимфоцитоз и моноцитоз у </w:t>
      </w:r>
      <w:r w:rsidR="002944F9" w:rsidRPr="0018530D">
        <w:t>больны</w:t>
      </w:r>
      <w:r w:rsidR="00C86DA4" w:rsidRPr="0018530D">
        <w:t>х</w:t>
      </w:r>
      <w:r w:rsidRPr="0018530D">
        <w:t xml:space="preserve"> ХРАС и урогенитальной инфекцией, </w:t>
      </w:r>
      <w:r w:rsidRPr="0018530D">
        <w:rPr>
          <w:rStyle w:val="FontStyle12"/>
          <w:sz w:val="24"/>
          <w:szCs w:val="24"/>
        </w:rPr>
        <w:t xml:space="preserve">что косвенно может указывать на наличие патологии, но пока в стадии компенсации за счет резервных возможностей организма. У бесплодных и плодовитых </w:t>
      </w:r>
      <w:r w:rsidR="002944F9" w:rsidRPr="0018530D">
        <w:rPr>
          <w:rStyle w:val="FontStyle12"/>
          <w:sz w:val="24"/>
          <w:szCs w:val="24"/>
        </w:rPr>
        <w:t>больны</w:t>
      </w:r>
      <w:r w:rsidR="007207A8" w:rsidRPr="0018530D">
        <w:rPr>
          <w:rStyle w:val="FontStyle12"/>
          <w:sz w:val="24"/>
          <w:szCs w:val="24"/>
        </w:rPr>
        <w:t>х</w:t>
      </w:r>
      <w:r w:rsidRPr="0018530D">
        <w:rPr>
          <w:rStyle w:val="FontStyle12"/>
          <w:sz w:val="24"/>
          <w:szCs w:val="24"/>
        </w:rPr>
        <w:t xml:space="preserve"> ХРАС и урогенитальной инфекцией в 19% случаев имела место относительная нейтропения с дегенеративным ядерным сдвигом вправо, что является достаточно типичным для хронических воспалительных процессов. У бесплодных </w:t>
      </w:r>
      <w:r w:rsidR="002944F9" w:rsidRPr="0018530D">
        <w:rPr>
          <w:rStyle w:val="FontStyle12"/>
          <w:sz w:val="24"/>
          <w:szCs w:val="24"/>
        </w:rPr>
        <w:t>больны</w:t>
      </w:r>
      <w:r w:rsidR="007207A8" w:rsidRPr="0018530D">
        <w:rPr>
          <w:rStyle w:val="FontStyle12"/>
          <w:sz w:val="24"/>
          <w:szCs w:val="24"/>
        </w:rPr>
        <w:t>х</w:t>
      </w:r>
      <w:r w:rsidRPr="0018530D">
        <w:rPr>
          <w:rStyle w:val="FontStyle12"/>
          <w:sz w:val="24"/>
          <w:szCs w:val="24"/>
        </w:rPr>
        <w:t xml:space="preserve"> ХРАС и урогенитальной инфекцией была обнаружена умеренная эозинофилия, при этом клинически данные </w:t>
      </w:r>
      <w:r w:rsidR="004E7E86" w:rsidRPr="0018530D">
        <w:rPr>
          <w:rStyle w:val="FontStyle12"/>
          <w:sz w:val="24"/>
          <w:szCs w:val="24"/>
        </w:rPr>
        <w:t>больные</w:t>
      </w:r>
      <w:r w:rsidRPr="0018530D">
        <w:rPr>
          <w:rStyle w:val="FontStyle12"/>
          <w:sz w:val="24"/>
          <w:szCs w:val="24"/>
        </w:rPr>
        <w:t xml:space="preserve"> жаловались на присутствие разных аллергических реакций и заболеваний. У плодовитых </w:t>
      </w:r>
      <w:r w:rsidR="002944F9" w:rsidRPr="0018530D">
        <w:rPr>
          <w:rStyle w:val="FontStyle12"/>
          <w:sz w:val="24"/>
          <w:szCs w:val="24"/>
        </w:rPr>
        <w:t>больны</w:t>
      </w:r>
      <w:r w:rsidR="007207A8" w:rsidRPr="0018530D">
        <w:rPr>
          <w:rStyle w:val="FontStyle12"/>
          <w:sz w:val="24"/>
          <w:szCs w:val="24"/>
        </w:rPr>
        <w:t>х</w:t>
      </w:r>
      <w:r w:rsidRPr="0018530D">
        <w:rPr>
          <w:rStyle w:val="FontStyle12"/>
          <w:sz w:val="24"/>
          <w:szCs w:val="24"/>
        </w:rPr>
        <w:t xml:space="preserve"> ХРАС и урогенитальной инфекцией содержание эозинофилов находилось </w:t>
      </w:r>
      <w:r w:rsidR="007207A8" w:rsidRPr="0018530D">
        <w:rPr>
          <w:rStyle w:val="FontStyle12"/>
          <w:sz w:val="24"/>
          <w:szCs w:val="24"/>
        </w:rPr>
        <w:t>на</w:t>
      </w:r>
      <w:r w:rsidRPr="0018530D">
        <w:rPr>
          <w:rStyle w:val="FontStyle12"/>
          <w:sz w:val="24"/>
          <w:szCs w:val="24"/>
        </w:rPr>
        <w:t xml:space="preserve"> верхних границах нормы, что может указывать на патологию в стадии компенсации. </w:t>
      </w:r>
      <w:r w:rsidR="006A365F">
        <w:rPr>
          <w:rStyle w:val="FontStyle12"/>
          <w:sz w:val="24"/>
          <w:szCs w:val="24"/>
        </w:rPr>
        <w:t>В то время как</w:t>
      </w:r>
      <w:r w:rsidRPr="0018530D">
        <w:rPr>
          <w:rStyle w:val="FontStyle12"/>
          <w:sz w:val="24"/>
          <w:szCs w:val="24"/>
        </w:rPr>
        <w:t xml:space="preserve"> у женщин без урогенитальной инфекции процент эозинофилов крови был в </w:t>
      </w:r>
      <w:r w:rsidR="006A365F">
        <w:rPr>
          <w:rStyle w:val="FontStyle12"/>
          <w:sz w:val="24"/>
          <w:szCs w:val="24"/>
        </w:rPr>
        <w:t>предел</w:t>
      </w:r>
      <w:r w:rsidRPr="0018530D">
        <w:rPr>
          <w:rStyle w:val="FontStyle12"/>
          <w:sz w:val="24"/>
          <w:szCs w:val="24"/>
        </w:rPr>
        <w:t xml:space="preserve">ах нормы. </w:t>
      </w:r>
    </w:p>
    <w:p w:rsidR="00372D43" w:rsidRPr="0018530D" w:rsidRDefault="00372D43" w:rsidP="00F64996">
      <w:pPr>
        <w:pStyle w:val="Style2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 xml:space="preserve">Таким образом, были выявлены признаки наличия хронических воспалительных процессов у женщин </w:t>
      </w:r>
      <w:r w:rsidRPr="0018530D">
        <w:rPr>
          <w:rStyle w:val="FontStyle11"/>
          <w:b w:val="0"/>
          <w:sz w:val="24"/>
          <w:szCs w:val="24"/>
        </w:rPr>
        <w:t>с ХРАС, урогенитальной инфекцией</w:t>
      </w:r>
      <w:r w:rsidRPr="0018530D">
        <w:rPr>
          <w:rStyle w:val="FontStyle12"/>
          <w:sz w:val="24"/>
          <w:szCs w:val="24"/>
        </w:rPr>
        <w:t xml:space="preserve"> и бесплодием</w:t>
      </w:r>
      <w:r w:rsidRPr="0018530D">
        <w:rPr>
          <w:rStyle w:val="FontStyle11"/>
          <w:b w:val="0"/>
          <w:sz w:val="24"/>
          <w:szCs w:val="24"/>
        </w:rPr>
        <w:t>.</w:t>
      </w:r>
      <w:r w:rsidRPr="0018530D">
        <w:rPr>
          <w:rStyle w:val="FontStyle12"/>
          <w:sz w:val="24"/>
          <w:szCs w:val="24"/>
        </w:rPr>
        <w:t xml:space="preserve"> </w:t>
      </w:r>
    </w:p>
    <w:p w:rsidR="00372D43" w:rsidRPr="0018530D" w:rsidRDefault="00372D43" w:rsidP="00F64996">
      <w:pPr>
        <w:pStyle w:val="Style2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 xml:space="preserve">При более глубоком изучении показателей иммунного статуса мы обнаружили </w:t>
      </w:r>
      <w:r w:rsidR="00807F0D">
        <w:rPr>
          <w:rStyle w:val="FontStyle12"/>
          <w:sz w:val="24"/>
          <w:szCs w:val="24"/>
        </w:rPr>
        <w:t xml:space="preserve">их </w:t>
      </w:r>
      <w:r w:rsidRPr="0018530D">
        <w:rPr>
          <w:rStyle w:val="FontStyle12"/>
          <w:sz w:val="24"/>
          <w:szCs w:val="24"/>
        </w:rPr>
        <w:t xml:space="preserve">достоверные различия </w:t>
      </w:r>
      <w:r w:rsidRPr="0018530D">
        <w:rPr>
          <w:rStyle w:val="FontStyle11"/>
          <w:b w:val="0"/>
          <w:sz w:val="24"/>
          <w:szCs w:val="24"/>
        </w:rPr>
        <w:t>(</w:t>
      </w:r>
      <w:proofErr w:type="gramStart"/>
      <w:r w:rsidRPr="0018530D">
        <w:rPr>
          <w:rStyle w:val="FontStyle11"/>
          <w:b w:val="0"/>
          <w:sz w:val="24"/>
          <w:szCs w:val="24"/>
        </w:rPr>
        <w:t>р</w:t>
      </w:r>
      <w:proofErr w:type="gramEnd"/>
      <w:r w:rsidRPr="0018530D">
        <w:rPr>
          <w:rStyle w:val="FontStyle11"/>
          <w:b w:val="0"/>
          <w:sz w:val="24"/>
          <w:szCs w:val="24"/>
        </w:rPr>
        <w:t xml:space="preserve">&gt;0,001) </w:t>
      </w:r>
      <w:r w:rsidRPr="0018530D">
        <w:rPr>
          <w:rStyle w:val="FontStyle12"/>
          <w:sz w:val="24"/>
          <w:szCs w:val="24"/>
        </w:rPr>
        <w:t xml:space="preserve">у </w:t>
      </w:r>
      <w:r w:rsidR="007207A8" w:rsidRPr="0018530D">
        <w:rPr>
          <w:rStyle w:val="FontStyle12"/>
          <w:sz w:val="24"/>
          <w:szCs w:val="24"/>
        </w:rPr>
        <w:t>женщин</w:t>
      </w:r>
      <w:r w:rsidRPr="0018530D">
        <w:rPr>
          <w:rStyle w:val="FontStyle12"/>
          <w:sz w:val="24"/>
          <w:szCs w:val="24"/>
        </w:rPr>
        <w:t xml:space="preserve"> с ХРАС при урогенитальной инфекции и без нее при определении у них индекса нагрузки. Индекс нагрузки у женщин с ХРАС без урогенитальной инфекции был в пределах нормальных значений. </w:t>
      </w:r>
    </w:p>
    <w:p w:rsidR="00372D43" w:rsidRDefault="00372D43" w:rsidP="00F64996">
      <w:pPr>
        <w:pStyle w:val="Style2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lastRenderedPageBreak/>
        <w:t xml:space="preserve">При обострении, хронизации воспаления индекс нагрузки обычно снижается, это может указывать на серьезное усиление напряжения в работе иммунной системы организма. Его снижение меньше 2 обнаружено нами у женщин с ХРАС, урогенитальной инфекцией и бесплодием. </w:t>
      </w:r>
      <w:r w:rsidR="006A365F">
        <w:rPr>
          <w:rStyle w:val="FontStyle12"/>
          <w:sz w:val="24"/>
          <w:szCs w:val="24"/>
        </w:rPr>
        <w:t>При этом,</w:t>
      </w:r>
      <w:r w:rsidRPr="0018530D">
        <w:rPr>
          <w:rStyle w:val="FontStyle12"/>
          <w:sz w:val="24"/>
          <w:szCs w:val="24"/>
        </w:rPr>
        <w:t xml:space="preserve"> у женщин с ХРАС без урогенитальной инфекции и в контрольной группе были нормальные значения этого показателя.</w:t>
      </w:r>
    </w:p>
    <w:p w:rsidR="00AF7829" w:rsidRDefault="00AF7829" w:rsidP="00F64996">
      <w:pPr>
        <w:pStyle w:val="Style2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</w:p>
    <w:p w:rsidR="00372D43" w:rsidRPr="0018530D" w:rsidRDefault="00372D43" w:rsidP="00AF7829">
      <w:pPr>
        <w:pStyle w:val="Style2"/>
        <w:widowControl/>
        <w:spacing w:line="480" w:lineRule="auto"/>
        <w:jc w:val="both"/>
        <w:rPr>
          <w:rStyle w:val="FontStyle12"/>
          <w:sz w:val="24"/>
          <w:szCs w:val="24"/>
        </w:rPr>
      </w:pPr>
      <w:r w:rsidRPr="0018530D">
        <w:rPr>
          <w:noProof/>
        </w:rPr>
        <w:drawing>
          <wp:inline distT="0" distB="0" distL="0" distR="0" wp14:anchorId="0BB01271" wp14:editId="7CC0331E">
            <wp:extent cx="5786679" cy="26193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15" cy="262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72D43" w:rsidRPr="0018530D" w:rsidRDefault="00372D43" w:rsidP="007207A8">
      <w:pPr>
        <w:pStyle w:val="Style2"/>
        <w:widowControl/>
        <w:spacing w:line="360" w:lineRule="auto"/>
        <w:ind w:firstLine="709"/>
        <w:jc w:val="center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 xml:space="preserve">Рисунок </w:t>
      </w:r>
      <w:r w:rsidR="0018530D">
        <w:rPr>
          <w:rStyle w:val="FontStyle12"/>
          <w:sz w:val="24"/>
          <w:szCs w:val="24"/>
        </w:rPr>
        <w:t>5</w:t>
      </w:r>
      <w:r w:rsidRPr="0018530D">
        <w:rPr>
          <w:rStyle w:val="FontStyle12"/>
          <w:sz w:val="24"/>
          <w:szCs w:val="24"/>
        </w:rPr>
        <w:t>. Показатели иммунного статуса у женщин с ХРАС и урогенитальной инфекцией</w:t>
      </w:r>
    </w:p>
    <w:p w:rsidR="00AF7829" w:rsidRDefault="00AF7829" w:rsidP="00F64996">
      <w:pPr>
        <w:pStyle w:val="Style2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</w:p>
    <w:p w:rsidR="00372D43" w:rsidRPr="0018530D" w:rsidRDefault="00372D43" w:rsidP="00F64996">
      <w:pPr>
        <w:pStyle w:val="Style2"/>
        <w:widowControl/>
        <w:spacing w:line="480" w:lineRule="auto"/>
        <w:ind w:firstLine="709"/>
        <w:jc w:val="both"/>
        <w:rPr>
          <w:rStyle w:val="FontStyle12"/>
          <w:sz w:val="24"/>
          <w:szCs w:val="24"/>
          <w:lang w:eastAsia="en-US"/>
        </w:rPr>
      </w:pPr>
      <w:r w:rsidRPr="0018530D">
        <w:rPr>
          <w:rStyle w:val="FontStyle12"/>
          <w:sz w:val="24"/>
          <w:szCs w:val="24"/>
        </w:rPr>
        <w:t xml:space="preserve">Выявленное увеличение процентного содержания «нулевых» клеток (Рис. </w:t>
      </w:r>
      <w:r w:rsidR="0018530D">
        <w:rPr>
          <w:rStyle w:val="FontStyle12"/>
          <w:sz w:val="24"/>
          <w:szCs w:val="24"/>
        </w:rPr>
        <w:t>5</w:t>
      </w:r>
      <w:r w:rsidRPr="0018530D">
        <w:rPr>
          <w:rStyle w:val="FontStyle12"/>
          <w:sz w:val="24"/>
          <w:szCs w:val="24"/>
        </w:rPr>
        <w:t xml:space="preserve">), повышение адгезивной активности нейтрофилов у </w:t>
      </w:r>
      <w:r w:rsidR="007207A8" w:rsidRPr="0018530D">
        <w:rPr>
          <w:rStyle w:val="FontStyle12"/>
          <w:sz w:val="24"/>
          <w:szCs w:val="24"/>
        </w:rPr>
        <w:t>больных</w:t>
      </w:r>
      <w:r w:rsidRPr="0018530D">
        <w:rPr>
          <w:rStyle w:val="FontStyle12"/>
          <w:sz w:val="24"/>
          <w:szCs w:val="24"/>
        </w:rPr>
        <w:t xml:space="preserve"> ХРАС и урогенитальной инфекцией </w:t>
      </w:r>
      <w:r w:rsidRPr="0018530D">
        <w:rPr>
          <w:rStyle w:val="FontStyle11"/>
          <w:b w:val="0"/>
          <w:sz w:val="24"/>
          <w:szCs w:val="24"/>
        </w:rPr>
        <w:t xml:space="preserve">подтверждает активацию воспалительного процесса, поскольку для выхода нейтрофилов из кровеносного русла необходима адгезия их на эндотелиоцитах и составляющих тканевого матрикса. Кроме того, </w:t>
      </w:r>
      <w:r w:rsidRPr="0018530D">
        <w:t>было повышено количество ли</w:t>
      </w:r>
      <w:r w:rsidRPr="0018530D">
        <w:rPr>
          <w:rStyle w:val="FontStyle11"/>
          <w:b w:val="0"/>
          <w:sz w:val="24"/>
          <w:szCs w:val="24"/>
        </w:rPr>
        <w:t xml:space="preserve">мфоцитов с ранним активационным антигеном </w:t>
      </w:r>
      <w:r w:rsidRPr="0018530D">
        <w:rPr>
          <w:rStyle w:val="FontStyle11"/>
          <w:b w:val="0"/>
          <w:sz w:val="24"/>
          <w:szCs w:val="24"/>
          <w:lang w:val="en-US"/>
        </w:rPr>
        <w:t>CD</w:t>
      </w:r>
      <w:r w:rsidRPr="0018530D">
        <w:rPr>
          <w:rStyle w:val="FontStyle11"/>
          <w:b w:val="0"/>
          <w:sz w:val="24"/>
          <w:szCs w:val="24"/>
        </w:rPr>
        <w:t xml:space="preserve">71 и </w:t>
      </w:r>
      <w:r w:rsidRPr="0018530D">
        <w:rPr>
          <w:rStyle w:val="FontStyle12"/>
          <w:sz w:val="24"/>
          <w:szCs w:val="24"/>
          <w:lang w:val="en-US" w:eastAsia="en-US"/>
        </w:rPr>
        <w:t>CD</w:t>
      </w:r>
      <w:r w:rsidRPr="0018530D">
        <w:rPr>
          <w:rStyle w:val="FontStyle12"/>
          <w:sz w:val="24"/>
          <w:szCs w:val="24"/>
          <w:lang w:eastAsia="en-US"/>
        </w:rPr>
        <w:t>25</w:t>
      </w:r>
      <w:r w:rsidRPr="0018530D">
        <w:rPr>
          <w:rStyle w:val="FontStyle11"/>
          <w:b w:val="0"/>
          <w:sz w:val="24"/>
          <w:szCs w:val="24"/>
        </w:rPr>
        <w:t xml:space="preserve">, что также свидетельствует в пользу активации воспаления. </w:t>
      </w:r>
    </w:p>
    <w:p w:rsidR="00372D43" w:rsidRPr="0018530D" w:rsidRDefault="00372D43" w:rsidP="00F64996">
      <w:pPr>
        <w:pStyle w:val="Style2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lastRenderedPageBreak/>
        <w:t xml:space="preserve">При оценке фагоцитоза у </w:t>
      </w:r>
      <w:r w:rsidR="002944F9" w:rsidRPr="0018530D">
        <w:rPr>
          <w:rStyle w:val="FontStyle12"/>
          <w:sz w:val="24"/>
          <w:szCs w:val="24"/>
        </w:rPr>
        <w:t>больны</w:t>
      </w:r>
      <w:r w:rsidR="007207A8" w:rsidRPr="0018530D">
        <w:rPr>
          <w:rStyle w:val="FontStyle12"/>
          <w:sz w:val="24"/>
          <w:szCs w:val="24"/>
        </w:rPr>
        <w:t xml:space="preserve">х </w:t>
      </w:r>
      <w:r w:rsidRPr="0018530D">
        <w:rPr>
          <w:rStyle w:val="FontStyle12"/>
          <w:sz w:val="24"/>
          <w:szCs w:val="24"/>
        </w:rPr>
        <w:t>ХРАС и урогенитальной инфекцией наблюдалось уменьшение процента фагоцитоза, т.е. второй этап фагоцитоза, где важен захват частиц, был угнетен.</w:t>
      </w:r>
    </w:p>
    <w:p w:rsidR="00372D43" w:rsidRPr="0018530D" w:rsidRDefault="00372D43" w:rsidP="00F64996">
      <w:pPr>
        <w:pStyle w:val="Style2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 xml:space="preserve">Было установлено, что у </w:t>
      </w:r>
      <w:r w:rsidR="002944F9" w:rsidRPr="0018530D">
        <w:rPr>
          <w:rStyle w:val="FontStyle12"/>
          <w:sz w:val="24"/>
          <w:szCs w:val="24"/>
        </w:rPr>
        <w:t>больны</w:t>
      </w:r>
      <w:r w:rsidR="007207A8" w:rsidRPr="0018530D">
        <w:rPr>
          <w:rStyle w:val="FontStyle12"/>
          <w:sz w:val="24"/>
          <w:szCs w:val="24"/>
        </w:rPr>
        <w:t xml:space="preserve">х </w:t>
      </w:r>
      <w:r w:rsidRPr="0018530D">
        <w:rPr>
          <w:rStyle w:val="FontStyle12"/>
          <w:sz w:val="24"/>
          <w:szCs w:val="24"/>
        </w:rPr>
        <w:t>ХРАС и урогенитальной инфекцией может развиваться хронический воспалительный процесс, связанный с присутствием в ротовой полости и в урогенитальном тракте условно-патогенных возбудителей. При этом обнаружено, что показатели функционального резерва нейтрофилов статистически значимо ниже, чем в контроле. По</w:t>
      </w:r>
      <w:r w:rsidR="007207A8" w:rsidRPr="0018530D">
        <w:rPr>
          <w:rStyle w:val="FontStyle12"/>
          <w:sz w:val="24"/>
          <w:szCs w:val="24"/>
        </w:rPr>
        <w:t>-</w:t>
      </w:r>
      <w:r w:rsidRPr="0018530D">
        <w:rPr>
          <w:rStyle w:val="FontStyle12"/>
          <w:sz w:val="24"/>
          <w:szCs w:val="24"/>
        </w:rPr>
        <w:t>видимому, это связано с тем, что процесс</w:t>
      </w:r>
      <w:r w:rsidR="007207A8" w:rsidRPr="0018530D">
        <w:rPr>
          <w:rStyle w:val="FontStyle12"/>
          <w:sz w:val="24"/>
          <w:szCs w:val="24"/>
        </w:rPr>
        <w:t>,</w:t>
      </w:r>
      <w:r w:rsidRPr="0018530D">
        <w:rPr>
          <w:rStyle w:val="FontStyle12"/>
          <w:sz w:val="24"/>
          <w:szCs w:val="24"/>
        </w:rPr>
        <w:t xml:space="preserve"> сопряжен</w:t>
      </w:r>
      <w:r w:rsidR="007207A8" w:rsidRPr="0018530D">
        <w:rPr>
          <w:rStyle w:val="FontStyle12"/>
          <w:sz w:val="24"/>
          <w:szCs w:val="24"/>
        </w:rPr>
        <w:t>ный</w:t>
      </w:r>
      <w:r w:rsidRPr="0018530D">
        <w:rPr>
          <w:rStyle w:val="FontStyle12"/>
          <w:sz w:val="24"/>
          <w:szCs w:val="24"/>
        </w:rPr>
        <w:t xml:space="preserve"> с активностью дыхательных ферментов</w:t>
      </w:r>
      <w:r w:rsidR="007207A8" w:rsidRPr="0018530D">
        <w:rPr>
          <w:rStyle w:val="FontStyle12"/>
          <w:sz w:val="24"/>
          <w:szCs w:val="24"/>
        </w:rPr>
        <w:t>,</w:t>
      </w:r>
      <w:r w:rsidRPr="0018530D">
        <w:rPr>
          <w:rStyle w:val="FontStyle12"/>
          <w:sz w:val="24"/>
          <w:szCs w:val="24"/>
        </w:rPr>
        <w:t xml:space="preserve"> был снижен в нейтрофилах, в результате снижалась активность фермента -</w:t>
      </w:r>
      <w:r w:rsidR="007207A8" w:rsidRPr="0018530D">
        <w:rPr>
          <w:rStyle w:val="FontStyle12"/>
          <w:sz w:val="24"/>
          <w:szCs w:val="24"/>
        </w:rPr>
        <w:t xml:space="preserve"> </w:t>
      </w:r>
      <w:r w:rsidRPr="0018530D">
        <w:rPr>
          <w:rStyle w:val="FontStyle12"/>
          <w:sz w:val="24"/>
          <w:szCs w:val="24"/>
        </w:rPr>
        <w:t>миелопероксидазы.</w:t>
      </w:r>
    </w:p>
    <w:p w:rsidR="00372D43" w:rsidRPr="0018530D" w:rsidRDefault="00372D43" w:rsidP="00F64996">
      <w:pPr>
        <w:pStyle w:val="Style2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>Вышесказанное свидетельствует</w:t>
      </w:r>
      <w:r w:rsidR="006A365F">
        <w:rPr>
          <w:rStyle w:val="FontStyle12"/>
          <w:sz w:val="24"/>
          <w:szCs w:val="24"/>
        </w:rPr>
        <w:t xml:space="preserve"> о том</w:t>
      </w:r>
      <w:r w:rsidRPr="0018530D">
        <w:rPr>
          <w:rStyle w:val="FontStyle12"/>
          <w:sz w:val="24"/>
          <w:szCs w:val="24"/>
        </w:rPr>
        <w:t xml:space="preserve">, что у </w:t>
      </w:r>
      <w:r w:rsidR="002944F9" w:rsidRPr="0018530D">
        <w:rPr>
          <w:rStyle w:val="FontStyle12"/>
          <w:sz w:val="24"/>
          <w:szCs w:val="24"/>
        </w:rPr>
        <w:t>больны</w:t>
      </w:r>
      <w:r w:rsidR="007207A8" w:rsidRPr="0018530D">
        <w:rPr>
          <w:rStyle w:val="FontStyle12"/>
          <w:sz w:val="24"/>
          <w:szCs w:val="24"/>
        </w:rPr>
        <w:t>х</w:t>
      </w:r>
      <w:r w:rsidRPr="0018530D">
        <w:rPr>
          <w:rStyle w:val="FontStyle12"/>
          <w:sz w:val="24"/>
          <w:szCs w:val="24"/>
        </w:rPr>
        <w:t xml:space="preserve"> ХРАС и урогенитальной инфекцией были обнаружены признаки местного иммунодефицита, который во многом определя</w:t>
      </w:r>
      <w:r w:rsidR="007207A8" w:rsidRPr="0018530D">
        <w:rPr>
          <w:rStyle w:val="FontStyle12"/>
          <w:sz w:val="24"/>
          <w:szCs w:val="24"/>
        </w:rPr>
        <w:t>лся</w:t>
      </w:r>
      <w:r w:rsidRPr="0018530D">
        <w:rPr>
          <w:rStyle w:val="FontStyle12"/>
          <w:sz w:val="24"/>
          <w:szCs w:val="24"/>
        </w:rPr>
        <w:t xml:space="preserve"> местом и распространенностью воспаления. При этом не выявлено зависимости от конкретного возбудителя урогенитальной инфекции.</w:t>
      </w:r>
    </w:p>
    <w:p w:rsidR="00372D43" w:rsidRPr="0018530D" w:rsidRDefault="00372D43" w:rsidP="00F64996">
      <w:pPr>
        <w:pStyle w:val="Style2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 xml:space="preserve">У </w:t>
      </w:r>
      <w:r w:rsidR="002944F9" w:rsidRPr="0018530D">
        <w:rPr>
          <w:rStyle w:val="FontStyle12"/>
          <w:sz w:val="24"/>
          <w:szCs w:val="24"/>
        </w:rPr>
        <w:t>больны</w:t>
      </w:r>
      <w:r w:rsidR="007207A8" w:rsidRPr="0018530D">
        <w:rPr>
          <w:rStyle w:val="FontStyle12"/>
          <w:sz w:val="24"/>
          <w:szCs w:val="24"/>
        </w:rPr>
        <w:t xml:space="preserve">х </w:t>
      </w:r>
      <w:r w:rsidRPr="0018530D">
        <w:rPr>
          <w:rStyle w:val="FontStyle12"/>
          <w:sz w:val="24"/>
          <w:szCs w:val="24"/>
        </w:rPr>
        <w:t xml:space="preserve">ХРАС и урогенитальной инфекцией не </w:t>
      </w:r>
      <w:r w:rsidR="007207A8" w:rsidRPr="0018530D">
        <w:rPr>
          <w:rStyle w:val="FontStyle12"/>
          <w:sz w:val="24"/>
          <w:szCs w:val="24"/>
        </w:rPr>
        <w:t xml:space="preserve">было </w:t>
      </w:r>
      <w:r w:rsidRPr="0018530D">
        <w:rPr>
          <w:rStyle w:val="FontStyle12"/>
          <w:sz w:val="24"/>
          <w:szCs w:val="24"/>
        </w:rPr>
        <w:t>обнаруж</w:t>
      </w:r>
      <w:r w:rsidR="007207A8" w:rsidRPr="0018530D">
        <w:rPr>
          <w:rStyle w:val="FontStyle12"/>
          <w:sz w:val="24"/>
          <w:szCs w:val="24"/>
        </w:rPr>
        <w:t>ено</w:t>
      </w:r>
      <w:r w:rsidRPr="0018530D">
        <w:rPr>
          <w:rStyle w:val="FontStyle12"/>
          <w:sz w:val="24"/>
          <w:szCs w:val="24"/>
        </w:rPr>
        <w:t xml:space="preserve"> достоверного увеличения количества лимфоцитов, которые экспрессируют маркер </w:t>
      </w:r>
      <w:r w:rsidRPr="0018530D">
        <w:rPr>
          <w:rStyle w:val="FontStyle12"/>
          <w:sz w:val="24"/>
          <w:szCs w:val="24"/>
          <w:lang w:val="en-US"/>
        </w:rPr>
        <w:t>HLA</w:t>
      </w:r>
      <w:r w:rsidRPr="0018530D">
        <w:rPr>
          <w:rStyle w:val="FontStyle12"/>
          <w:sz w:val="24"/>
          <w:szCs w:val="24"/>
        </w:rPr>
        <w:t>-</w:t>
      </w:r>
      <w:r w:rsidRPr="0018530D">
        <w:rPr>
          <w:rStyle w:val="FontStyle12"/>
          <w:sz w:val="24"/>
          <w:szCs w:val="24"/>
          <w:lang w:val="en-US"/>
        </w:rPr>
        <w:t>DR</w:t>
      </w:r>
      <w:r w:rsidRPr="0018530D">
        <w:rPr>
          <w:rStyle w:val="FontStyle12"/>
          <w:sz w:val="24"/>
          <w:szCs w:val="24"/>
        </w:rPr>
        <w:t xml:space="preserve">. Он был несколько ниже у женщин с ХРАС и урогенитальной инфекцией (32,6±0,4), чем без нее (34,1±0,2), что в большей степени характерно для асептического воспаления. </w:t>
      </w:r>
    </w:p>
    <w:p w:rsidR="00372D43" w:rsidRPr="0018530D" w:rsidRDefault="00372D43" w:rsidP="00F64996">
      <w:pPr>
        <w:pStyle w:val="Style2"/>
        <w:widowControl/>
        <w:spacing w:line="480" w:lineRule="auto"/>
        <w:ind w:firstLine="709"/>
        <w:jc w:val="both"/>
        <w:rPr>
          <w:rStyle w:val="FontStyle15"/>
          <w:sz w:val="24"/>
          <w:szCs w:val="24"/>
        </w:rPr>
      </w:pPr>
      <w:r w:rsidRPr="0018530D">
        <w:rPr>
          <w:rStyle w:val="FontStyle12"/>
          <w:sz w:val="24"/>
          <w:szCs w:val="24"/>
        </w:rPr>
        <w:t xml:space="preserve">В анализе количества В-лимфоцитов у </w:t>
      </w:r>
      <w:r w:rsidR="007207A8" w:rsidRPr="0018530D">
        <w:rPr>
          <w:rStyle w:val="FontStyle12"/>
          <w:sz w:val="24"/>
          <w:szCs w:val="24"/>
        </w:rPr>
        <w:t>больных</w:t>
      </w:r>
      <w:r w:rsidRPr="0018530D">
        <w:rPr>
          <w:rStyle w:val="FontStyle12"/>
          <w:sz w:val="24"/>
          <w:szCs w:val="24"/>
        </w:rPr>
        <w:t xml:space="preserve"> ХРАС и урогенитальной инфекцией, с ХРАС и бесплодием, с ХРАС и без урогенитальной инфекции достоверных различий не выявлено</w:t>
      </w:r>
      <w:r w:rsidRPr="0018530D">
        <w:t xml:space="preserve">. </w:t>
      </w:r>
      <w:r w:rsidR="004E7E86" w:rsidRPr="0018530D">
        <w:rPr>
          <w:rStyle w:val="FontStyle15"/>
          <w:sz w:val="24"/>
          <w:szCs w:val="24"/>
        </w:rPr>
        <w:t>Больные</w:t>
      </w:r>
      <w:r w:rsidRPr="0018530D">
        <w:rPr>
          <w:rStyle w:val="FontStyle15"/>
          <w:sz w:val="24"/>
          <w:szCs w:val="24"/>
        </w:rPr>
        <w:t xml:space="preserve"> ХРАС и урогенитальной инфекцией отличались наиболее сильным разбросом по количеству </w:t>
      </w:r>
      <w:r w:rsidRPr="0018530D">
        <w:rPr>
          <w:rStyle w:val="FontStyle12"/>
          <w:sz w:val="24"/>
          <w:szCs w:val="24"/>
          <w:lang w:val="en-US"/>
        </w:rPr>
        <w:t>I</w:t>
      </w:r>
      <w:r w:rsidRPr="0018530D">
        <w:rPr>
          <w:rStyle w:val="FontStyle15"/>
          <w:sz w:val="24"/>
          <w:szCs w:val="24"/>
          <w:lang w:val="en-US"/>
        </w:rPr>
        <w:t>g</w:t>
      </w:r>
      <w:r w:rsidRPr="0018530D">
        <w:rPr>
          <w:rStyle w:val="FontStyle15"/>
          <w:sz w:val="24"/>
          <w:szCs w:val="24"/>
        </w:rPr>
        <w:t xml:space="preserve">А и </w:t>
      </w:r>
      <w:r w:rsidRPr="0018530D">
        <w:rPr>
          <w:rStyle w:val="FontStyle12"/>
          <w:sz w:val="24"/>
          <w:szCs w:val="24"/>
          <w:lang w:val="en-US"/>
        </w:rPr>
        <w:t>I</w:t>
      </w:r>
      <w:r w:rsidRPr="0018530D">
        <w:rPr>
          <w:rStyle w:val="FontStyle15"/>
          <w:sz w:val="24"/>
          <w:szCs w:val="24"/>
          <w:lang w:val="en-US"/>
        </w:rPr>
        <w:t>g</w:t>
      </w:r>
      <w:r w:rsidRPr="0018530D">
        <w:rPr>
          <w:rStyle w:val="FontStyle15"/>
          <w:sz w:val="24"/>
          <w:szCs w:val="24"/>
        </w:rPr>
        <w:t xml:space="preserve">М в крови. В среднем в группах </w:t>
      </w:r>
      <w:r w:rsidR="002944F9" w:rsidRPr="0018530D">
        <w:rPr>
          <w:rStyle w:val="FontStyle15"/>
          <w:sz w:val="24"/>
          <w:szCs w:val="24"/>
        </w:rPr>
        <w:t>больны</w:t>
      </w:r>
      <w:r w:rsidR="007207A8" w:rsidRPr="0018530D">
        <w:rPr>
          <w:rStyle w:val="FontStyle15"/>
          <w:sz w:val="24"/>
          <w:szCs w:val="24"/>
        </w:rPr>
        <w:t>х</w:t>
      </w:r>
      <w:r w:rsidRPr="0018530D">
        <w:rPr>
          <w:rStyle w:val="FontStyle15"/>
          <w:sz w:val="24"/>
          <w:szCs w:val="24"/>
        </w:rPr>
        <w:t xml:space="preserve"> ХРАС и урогенитальной инфекцией и с ХРАС, урогенитальной инфекцией и бесплодием содержания </w:t>
      </w:r>
      <w:r w:rsidRPr="0018530D">
        <w:rPr>
          <w:rStyle w:val="FontStyle12"/>
          <w:sz w:val="24"/>
          <w:szCs w:val="24"/>
          <w:lang w:val="en-US"/>
        </w:rPr>
        <w:t>I</w:t>
      </w:r>
      <w:r w:rsidRPr="0018530D">
        <w:rPr>
          <w:rStyle w:val="FontStyle15"/>
          <w:sz w:val="24"/>
          <w:szCs w:val="24"/>
          <w:lang w:val="en-US"/>
        </w:rPr>
        <w:t>g</w:t>
      </w:r>
      <w:proofErr w:type="gramStart"/>
      <w:r w:rsidRPr="0018530D">
        <w:rPr>
          <w:rStyle w:val="FontStyle15"/>
          <w:sz w:val="24"/>
          <w:szCs w:val="24"/>
        </w:rPr>
        <w:t>А</w:t>
      </w:r>
      <w:proofErr w:type="gramEnd"/>
      <w:r w:rsidRPr="0018530D">
        <w:rPr>
          <w:rStyle w:val="FontStyle15"/>
          <w:sz w:val="24"/>
          <w:szCs w:val="24"/>
        </w:rPr>
        <w:t xml:space="preserve"> и </w:t>
      </w:r>
      <w:r w:rsidRPr="0018530D">
        <w:rPr>
          <w:rStyle w:val="FontStyle12"/>
          <w:sz w:val="24"/>
          <w:szCs w:val="24"/>
          <w:lang w:val="en-US"/>
        </w:rPr>
        <w:t>I</w:t>
      </w:r>
      <w:r w:rsidRPr="0018530D">
        <w:rPr>
          <w:rStyle w:val="FontStyle15"/>
          <w:sz w:val="24"/>
          <w:szCs w:val="24"/>
          <w:lang w:val="en-US"/>
        </w:rPr>
        <w:t>g</w:t>
      </w:r>
      <w:r w:rsidRPr="0018530D">
        <w:rPr>
          <w:rStyle w:val="FontStyle15"/>
          <w:sz w:val="24"/>
          <w:szCs w:val="24"/>
        </w:rPr>
        <w:t>М превышал</w:t>
      </w:r>
      <w:r w:rsidR="00807F0D">
        <w:rPr>
          <w:rStyle w:val="FontStyle15"/>
          <w:sz w:val="24"/>
          <w:szCs w:val="24"/>
        </w:rPr>
        <w:t>и верхнее значение</w:t>
      </w:r>
      <w:r w:rsidRPr="0018530D">
        <w:rPr>
          <w:rStyle w:val="FontStyle15"/>
          <w:sz w:val="24"/>
          <w:szCs w:val="24"/>
        </w:rPr>
        <w:t xml:space="preserve"> показател</w:t>
      </w:r>
      <w:r w:rsidR="00807F0D">
        <w:rPr>
          <w:rStyle w:val="FontStyle15"/>
          <w:sz w:val="24"/>
          <w:szCs w:val="24"/>
        </w:rPr>
        <w:t>я</w:t>
      </w:r>
      <w:r w:rsidRPr="0018530D">
        <w:rPr>
          <w:rStyle w:val="FontStyle15"/>
          <w:sz w:val="24"/>
          <w:szCs w:val="24"/>
        </w:rPr>
        <w:t xml:space="preserve"> нормы у 34% женщин. </w:t>
      </w:r>
      <w:r w:rsidRPr="0018530D">
        <w:rPr>
          <w:rStyle w:val="FontStyle15"/>
          <w:sz w:val="24"/>
          <w:szCs w:val="24"/>
        </w:rPr>
        <w:lastRenderedPageBreak/>
        <w:t xml:space="preserve">Средние показатели </w:t>
      </w:r>
      <w:r w:rsidRPr="0018530D">
        <w:rPr>
          <w:rStyle w:val="FontStyle12"/>
          <w:sz w:val="24"/>
          <w:szCs w:val="24"/>
          <w:lang w:val="en-US"/>
        </w:rPr>
        <w:t>I</w:t>
      </w:r>
      <w:r w:rsidRPr="0018530D">
        <w:rPr>
          <w:rStyle w:val="FontStyle15"/>
          <w:sz w:val="24"/>
          <w:szCs w:val="24"/>
          <w:lang w:val="en-US"/>
        </w:rPr>
        <w:t>g</w:t>
      </w:r>
      <w:r w:rsidRPr="0018530D">
        <w:rPr>
          <w:rStyle w:val="FontStyle15"/>
          <w:sz w:val="24"/>
          <w:szCs w:val="24"/>
        </w:rPr>
        <w:t>М: 3,5±0,6 г/л (</w:t>
      </w:r>
      <w:r w:rsidRPr="0018530D">
        <w:rPr>
          <w:rStyle w:val="FontStyle15"/>
          <w:i/>
          <w:sz w:val="24"/>
          <w:szCs w:val="24"/>
          <w:lang w:val="en-US"/>
        </w:rPr>
        <w:t>p</w:t>
      </w:r>
      <w:r w:rsidRPr="0018530D">
        <w:rPr>
          <w:rStyle w:val="FontStyle15"/>
          <w:sz w:val="24"/>
          <w:szCs w:val="24"/>
        </w:rPr>
        <w:t>&lt;0,005) и 2,4±0,4 г/л, (</w:t>
      </w:r>
      <w:r w:rsidRPr="0018530D">
        <w:rPr>
          <w:rStyle w:val="FontStyle15"/>
          <w:i/>
          <w:sz w:val="24"/>
          <w:szCs w:val="24"/>
          <w:lang w:val="en-US"/>
        </w:rPr>
        <w:t>p</w:t>
      </w:r>
      <w:r w:rsidRPr="0018530D">
        <w:rPr>
          <w:rStyle w:val="FontStyle15"/>
          <w:sz w:val="24"/>
          <w:szCs w:val="24"/>
        </w:rPr>
        <w:t>&lt;0,004) – в 1 и 2 группах соответственно.</w:t>
      </w:r>
    </w:p>
    <w:p w:rsidR="00372D43" w:rsidRPr="0018530D" w:rsidRDefault="00372D43" w:rsidP="00F64996">
      <w:pPr>
        <w:pStyle w:val="Style2"/>
        <w:widowControl/>
        <w:spacing w:line="480" w:lineRule="auto"/>
        <w:ind w:firstLine="709"/>
        <w:jc w:val="both"/>
        <w:rPr>
          <w:rStyle w:val="FontStyle15"/>
          <w:sz w:val="24"/>
          <w:szCs w:val="24"/>
        </w:rPr>
      </w:pPr>
      <w:r w:rsidRPr="0018530D">
        <w:rPr>
          <w:rStyle w:val="FontStyle15"/>
          <w:sz w:val="24"/>
          <w:szCs w:val="24"/>
        </w:rPr>
        <w:t xml:space="preserve">Таким образом, у большинства </w:t>
      </w:r>
      <w:r w:rsidR="002944F9" w:rsidRPr="0018530D">
        <w:rPr>
          <w:rStyle w:val="FontStyle15"/>
          <w:sz w:val="24"/>
          <w:szCs w:val="24"/>
        </w:rPr>
        <w:t>больны</w:t>
      </w:r>
      <w:r w:rsidR="007207A8" w:rsidRPr="0018530D">
        <w:rPr>
          <w:rStyle w:val="FontStyle15"/>
          <w:sz w:val="24"/>
          <w:szCs w:val="24"/>
        </w:rPr>
        <w:t>х</w:t>
      </w:r>
      <w:r w:rsidRPr="0018530D">
        <w:rPr>
          <w:rStyle w:val="FontStyle15"/>
          <w:sz w:val="24"/>
          <w:szCs w:val="24"/>
        </w:rPr>
        <w:t xml:space="preserve"> ХРАС и урогенитальной инфекцией мы наблюдали иммунологические признаки хронического воспаления. Кроме этого, распространенность и тяжесть аллергических и аутоиммунных проявлений </w:t>
      </w:r>
      <w:r w:rsidR="00807F0D">
        <w:rPr>
          <w:rStyle w:val="FontStyle15"/>
          <w:sz w:val="24"/>
          <w:szCs w:val="24"/>
        </w:rPr>
        <w:t>у лиц данных групп</w:t>
      </w:r>
      <w:r w:rsidRPr="0018530D">
        <w:rPr>
          <w:rStyle w:val="FontStyle15"/>
          <w:sz w:val="24"/>
          <w:szCs w:val="24"/>
        </w:rPr>
        <w:t xml:space="preserve"> также была достоверно более высокой (</w:t>
      </w:r>
      <w:r w:rsidRPr="0018530D">
        <w:rPr>
          <w:rStyle w:val="FontStyle15"/>
          <w:i/>
          <w:sz w:val="24"/>
          <w:szCs w:val="24"/>
          <w:lang w:val="en-US"/>
        </w:rPr>
        <w:t>p</w:t>
      </w:r>
      <w:r w:rsidRPr="0018530D">
        <w:rPr>
          <w:rStyle w:val="FontStyle15"/>
          <w:sz w:val="24"/>
          <w:szCs w:val="24"/>
        </w:rPr>
        <w:t>&lt;0,001) по сравнению с контролем.</w:t>
      </w:r>
    </w:p>
    <w:p w:rsidR="00372D43" w:rsidRPr="0018530D" w:rsidRDefault="00933561" w:rsidP="00F64996">
      <w:pPr>
        <w:pStyle w:val="Style3"/>
        <w:widowControl/>
        <w:spacing w:line="480" w:lineRule="auto"/>
        <w:ind w:firstLine="709"/>
        <w:jc w:val="both"/>
        <w:rPr>
          <w:rStyle w:val="FontStyle11"/>
          <w:b w:val="0"/>
          <w:sz w:val="24"/>
          <w:szCs w:val="24"/>
        </w:rPr>
      </w:pPr>
      <w:r>
        <w:rPr>
          <w:rStyle w:val="FontStyle15"/>
          <w:sz w:val="24"/>
          <w:szCs w:val="24"/>
        </w:rPr>
        <w:t>Известно</w:t>
      </w:r>
      <w:r w:rsidR="00372D43" w:rsidRPr="0018530D">
        <w:rPr>
          <w:rStyle w:val="FontStyle15"/>
          <w:sz w:val="24"/>
          <w:szCs w:val="24"/>
        </w:rPr>
        <w:t xml:space="preserve">, что при многих аутоиммунных заболеваниях наблюдается изменение уровней </w:t>
      </w:r>
      <w:r w:rsidR="00372D43" w:rsidRPr="0018530D">
        <w:rPr>
          <w:rStyle w:val="FontStyle12"/>
          <w:sz w:val="24"/>
          <w:szCs w:val="24"/>
          <w:lang w:val="en-US"/>
        </w:rPr>
        <w:t>I</w:t>
      </w:r>
      <w:r w:rsidR="00372D43" w:rsidRPr="0018530D">
        <w:rPr>
          <w:rStyle w:val="FontStyle15"/>
          <w:sz w:val="24"/>
          <w:szCs w:val="24"/>
          <w:lang w:val="en-US"/>
        </w:rPr>
        <w:t>g</w:t>
      </w:r>
      <w:proofErr w:type="gramStart"/>
      <w:r w:rsidR="00372D43" w:rsidRPr="0018530D">
        <w:rPr>
          <w:rStyle w:val="FontStyle15"/>
          <w:sz w:val="24"/>
          <w:szCs w:val="24"/>
        </w:rPr>
        <w:t>А</w:t>
      </w:r>
      <w:proofErr w:type="gramEnd"/>
      <w:r w:rsidR="00372D43" w:rsidRPr="0018530D">
        <w:rPr>
          <w:rStyle w:val="FontStyle15"/>
          <w:sz w:val="24"/>
          <w:szCs w:val="24"/>
        </w:rPr>
        <w:t xml:space="preserve">. Мы обнаружили, что существует достоверная </w:t>
      </w:r>
      <w:r w:rsidR="00372D43" w:rsidRPr="0018530D">
        <w:rPr>
          <w:rStyle w:val="FontStyle11"/>
          <w:b w:val="0"/>
          <w:sz w:val="24"/>
          <w:szCs w:val="24"/>
          <w:lang w:eastAsia="en-US"/>
        </w:rPr>
        <w:t xml:space="preserve">положительная корреляционная связь между изменением </w:t>
      </w:r>
      <w:r w:rsidR="00372D43" w:rsidRPr="0018530D">
        <w:rPr>
          <w:rStyle w:val="FontStyle12"/>
          <w:sz w:val="24"/>
          <w:szCs w:val="24"/>
          <w:lang w:val="en-US"/>
        </w:rPr>
        <w:t>I</w:t>
      </w:r>
      <w:r w:rsidR="00372D43" w:rsidRPr="0018530D">
        <w:rPr>
          <w:rStyle w:val="FontStyle15"/>
          <w:sz w:val="24"/>
          <w:szCs w:val="24"/>
          <w:lang w:val="en-US"/>
        </w:rPr>
        <w:t>g</w:t>
      </w:r>
      <w:r w:rsidR="00372D43" w:rsidRPr="0018530D">
        <w:rPr>
          <w:rStyle w:val="FontStyle15"/>
          <w:sz w:val="24"/>
          <w:szCs w:val="24"/>
        </w:rPr>
        <w:t>А</w:t>
      </w:r>
      <w:r w:rsidR="00372D43" w:rsidRPr="0018530D">
        <w:rPr>
          <w:rStyle w:val="FontStyle11"/>
          <w:b w:val="0"/>
          <w:sz w:val="24"/>
          <w:szCs w:val="24"/>
          <w:lang w:eastAsia="en-US"/>
        </w:rPr>
        <w:t xml:space="preserve"> и повышением числа циркулирующих иммунных комплексов (ЦИК) выше 90 единиц (т. е. выше нормальных значений). 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18530D">
        <w:rPr>
          <w:rStyle w:val="FontStyle11"/>
          <w:b w:val="0"/>
          <w:sz w:val="24"/>
          <w:szCs w:val="24"/>
        </w:rPr>
        <w:t xml:space="preserve">В нашей работе у </w:t>
      </w:r>
      <w:r w:rsidR="002944F9" w:rsidRPr="0018530D">
        <w:rPr>
          <w:rStyle w:val="FontStyle11"/>
          <w:b w:val="0"/>
          <w:sz w:val="24"/>
          <w:szCs w:val="24"/>
        </w:rPr>
        <w:t>больны</w:t>
      </w:r>
      <w:r w:rsidR="007207A8" w:rsidRPr="0018530D">
        <w:rPr>
          <w:rStyle w:val="FontStyle11"/>
          <w:b w:val="0"/>
          <w:sz w:val="24"/>
          <w:szCs w:val="24"/>
        </w:rPr>
        <w:t xml:space="preserve">х </w:t>
      </w:r>
      <w:r w:rsidRPr="0018530D">
        <w:rPr>
          <w:rStyle w:val="FontStyle11"/>
          <w:b w:val="0"/>
          <w:sz w:val="24"/>
          <w:szCs w:val="24"/>
        </w:rPr>
        <w:t xml:space="preserve">ХРАС и урогенитальной инфекцией обнаружена значительная активность аутоиммунной составляющей хронического воспалительного процесса. На это, наряду с выше перечисленным, указывал тот факт, что было увеличено число аутоантител к коллагену, и это увеличение у </w:t>
      </w:r>
      <w:r w:rsidR="002944F9" w:rsidRPr="0018530D">
        <w:rPr>
          <w:rStyle w:val="FontStyle11"/>
          <w:b w:val="0"/>
          <w:sz w:val="24"/>
          <w:szCs w:val="24"/>
        </w:rPr>
        <w:t>больны</w:t>
      </w:r>
      <w:r w:rsidR="007207A8" w:rsidRPr="0018530D">
        <w:rPr>
          <w:rStyle w:val="FontStyle11"/>
          <w:b w:val="0"/>
          <w:sz w:val="24"/>
          <w:szCs w:val="24"/>
        </w:rPr>
        <w:t>х</w:t>
      </w:r>
      <w:r w:rsidRPr="0018530D">
        <w:rPr>
          <w:rStyle w:val="FontStyle11"/>
          <w:b w:val="0"/>
          <w:sz w:val="24"/>
          <w:szCs w:val="24"/>
        </w:rPr>
        <w:t xml:space="preserve"> ХРАС и урогенитальной инфекцией отмечено примерно в 4 раза (1: 160 по сравнению с контролем: 1:40). Также было увеличено количество аутоантител к коже у данной группы </w:t>
      </w:r>
      <w:r w:rsidR="002944F9" w:rsidRPr="0018530D">
        <w:rPr>
          <w:rStyle w:val="FontStyle11"/>
          <w:b w:val="0"/>
          <w:sz w:val="24"/>
          <w:szCs w:val="24"/>
        </w:rPr>
        <w:t>больны</w:t>
      </w:r>
      <w:r w:rsidR="007207A8" w:rsidRPr="0018530D">
        <w:rPr>
          <w:rStyle w:val="FontStyle11"/>
          <w:b w:val="0"/>
          <w:sz w:val="24"/>
          <w:szCs w:val="24"/>
        </w:rPr>
        <w:t>х</w:t>
      </w:r>
      <w:r w:rsidRPr="0018530D">
        <w:rPr>
          <w:rStyle w:val="FontStyle11"/>
          <w:b w:val="0"/>
          <w:sz w:val="24"/>
          <w:szCs w:val="24"/>
        </w:rPr>
        <w:t xml:space="preserve"> - 1:16 по сравнению с контролем - 1:4. Отмечено появление антител к тиреоглобулину у </w:t>
      </w:r>
      <w:r w:rsidR="002944F9" w:rsidRPr="0018530D">
        <w:rPr>
          <w:rStyle w:val="FontStyle11"/>
          <w:b w:val="0"/>
          <w:sz w:val="24"/>
          <w:szCs w:val="24"/>
        </w:rPr>
        <w:t>больны</w:t>
      </w:r>
      <w:r w:rsidR="007207A8" w:rsidRPr="0018530D">
        <w:rPr>
          <w:rStyle w:val="FontStyle11"/>
          <w:b w:val="0"/>
          <w:sz w:val="24"/>
          <w:szCs w:val="24"/>
        </w:rPr>
        <w:t>х</w:t>
      </w:r>
      <w:r w:rsidRPr="0018530D">
        <w:rPr>
          <w:rStyle w:val="FontStyle11"/>
          <w:b w:val="0"/>
          <w:sz w:val="24"/>
          <w:szCs w:val="24"/>
        </w:rPr>
        <w:t xml:space="preserve"> ХРАС и урогенитальной инфекцией. Выявлено повышение титра ревматоидного фактора у </w:t>
      </w:r>
      <w:r w:rsidR="002944F9" w:rsidRPr="0018530D">
        <w:rPr>
          <w:rStyle w:val="FontStyle11"/>
          <w:b w:val="0"/>
          <w:sz w:val="24"/>
          <w:szCs w:val="24"/>
        </w:rPr>
        <w:t>больны</w:t>
      </w:r>
      <w:r w:rsidR="007207A8" w:rsidRPr="0018530D">
        <w:rPr>
          <w:rStyle w:val="FontStyle11"/>
          <w:b w:val="0"/>
          <w:sz w:val="24"/>
          <w:szCs w:val="24"/>
        </w:rPr>
        <w:t>х</w:t>
      </w:r>
      <w:r w:rsidRPr="0018530D">
        <w:rPr>
          <w:rStyle w:val="FontStyle11"/>
          <w:b w:val="0"/>
          <w:sz w:val="24"/>
          <w:szCs w:val="24"/>
        </w:rPr>
        <w:t xml:space="preserve"> ХРАС и урогенитальной инфекцией до 1:160 по сравнению с контролем - 1:40. </w:t>
      </w:r>
    </w:p>
    <w:p w:rsidR="00372D43" w:rsidRPr="0018530D" w:rsidRDefault="007207A8" w:rsidP="00F64996">
      <w:pPr>
        <w:pStyle w:val="Style3"/>
        <w:widowControl/>
        <w:spacing w:line="48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18530D">
        <w:rPr>
          <w:rStyle w:val="FontStyle11"/>
          <w:b w:val="0"/>
          <w:sz w:val="24"/>
          <w:szCs w:val="24"/>
        </w:rPr>
        <w:t>Проведенное</w:t>
      </w:r>
      <w:r w:rsidR="00372D43" w:rsidRPr="0018530D">
        <w:rPr>
          <w:rStyle w:val="FontStyle11"/>
          <w:b w:val="0"/>
          <w:sz w:val="24"/>
          <w:szCs w:val="24"/>
        </w:rPr>
        <w:t xml:space="preserve"> </w:t>
      </w:r>
      <w:r w:rsidRPr="0018530D">
        <w:rPr>
          <w:rStyle w:val="FontStyle11"/>
          <w:b w:val="0"/>
          <w:sz w:val="24"/>
          <w:szCs w:val="24"/>
        </w:rPr>
        <w:t>об</w:t>
      </w:r>
      <w:r w:rsidR="00372D43" w:rsidRPr="0018530D">
        <w:rPr>
          <w:rStyle w:val="FontStyle11"/>
          <w:b w:val="0"/>
          <w:sz w:val="24"/>
          <w:szCs w:val="24"/>
        </w:rPr>
        <w:t xml:space="preserve">следование </w:t>
      </w:r>
      <w:r w:rsidRPr="0018530D">
        <w:rPr>
          <w:rStyle w:val="FontStyle11"/>
          <w:b w:val="0"/>
          <w:sz w:val="24"/>
          <w:szCs w:val="24"/>
        </w:rPr>
        <w:t>больных</w:t>
      </w:r>
      <w:r w:rsidR="00372D43" w:rsidRPr="0018530D">
        <w:rPr>
          <w:rStyle w:val="FontStyle11"/>
          <w:b w:val="0"/>
          <w:sz w:val="24"/>
          <w:szCs w:val="24"/>
        </w:rPr>
        <w:t xml:space="preserve"> ХРАС и урогенитальной инфекцией показало, что при снижении количества и функциональной активности Т-клеток, особенно супрессоров, формируется устойчивость со стороны В-клеток иммунной системы. При этом В-клетки иммунной системы активизируют свою способность вырабатывать аутоантитела, что в конечном итоге вызывает развитие аутоиммунной патологии у данных пациенток с ХРАС и урогенитальной инфекцией (та</w:t>
      </w:r>
      <w:r w:rsidRPr="0018530D">
        <w:rPr>
          <w:rStyle w:val="FontStyle11"/>
          <w:b w:val="0"/>
          <w:sz w:val="24"/>
          <w:szCs w:val="24"/>
        </w:rPr>
        <w:t>б</w:t>
      </w:r>
      <w:r w:rsidR="00372D43" w:rsidRPr="0018530D">
        <w:rPr>
          <w:rStyle w:val="FontStyle11"/>
          <w:b w:val="0"/>
          <w:sz w:val="24"/>
          <w:szCs w:val="24"/>
        </w:rPr>
        <w:t xml:space="preserve">лица </w:t>
      </w:r>
      <w:r w:rsidR="0018530D">
        <w:rPr>
          <w:rStyle w:val="FontStyle11"/>
          <w:b w:val="0"/>
          <w:sz w:val="24"/>
          <w:szCs w:val="24"/>
        </w:rPr>
        <w:t>1</w:t>
      </w:r>
      <w:r w:rsidR="00372D43" w:rsidRPr="0018530D">
        <w:rPr>
          <w:rStyle w:val="FontStyle11"/>
          <w:b w:val="0"/>
          <w:sz w:val="24"/>
          <w:szCs w:val="24"/>
        </w:rPr>
        <w:t>).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right"/>
        <w:rPr>
          <w:rStyle w:val="FontStyle11"/>
          <w:b w:val="0"/>
          <w:sz w:val="24"/>
          <w:szCs w:val="24"/>
        </w:rPr>
      </w:pPr>
      <w:r w:rsidRPr="0018530D">
        <w:rPr>
          <w:rStyle w:val="FontStyle11"/>
          <w:b w:val="0"/>
          <w:sz w:val="24"/>
          <w:szCs w:val="24"/>
        </w:rPr>
        <w:lastRenderedPageBreak/>
        <w:t xml:space="preserve">Таблица </w:t>
      </w:r>
      <w:r w:rsidR="0018530D">
        <w:rPr>
          <w:rStyle w:val="FontStyle11"/>
          <w:b w:val="0"/>
          <w:sz w:val="24"/>
          <w:szCs w:val="24"/>
        </w:rPr>
        <w:t>1</w:t>
      </w:r>
      <w:r w:rsidRPr="0018530D">
        <w:rPr>
          <w:rStyle w:val="FontStyle11"/>
          <w:b w:val="0"/>
          <w:sz w:val="24"/>
          <w:szCs w:val="24"/>
        </w:rPr>
        <w:t>.</w:t>
      </w:r>
    </w:p>
    <w:p w:rsidR="00372D43" w:rsidRPr="0018530D" w:rsidRDefault="00372D43" w:rsidP="006A365F">
      <w:pPr>
        <w:pStyle w:val="Style3"/>
        <w:widowControl/>
        <w:spacing w:line="360" w:lineRule="auto"/>
        <w:ind w:firstLine="709"/>
        <w:jc w:val="center"/>
        <w:rPr>
          <w:rStyle w:val="FontStyle11"/>
          <w:b w:val="0"/>
          <w:sz w:val="24"/>
          <w:szCs w:val="24"/>
        </w:rPr>
      </w:pPr>
      <w:r w:rsidRPr="0018530D">
        <w:rPr>
          <w:rStyle w:val="FontStyle11"/>
          <w:b w:val="0"/>
          <w:sz w:val="24"/>
          <w:szCs w:val="24"/>
        </w:rPr>
        <w:t>Показатели клеточного звена иммунитета у больных ХРАС и урогенитальной инфекцией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72D43" w:rsidRPr="0018530D" w:rsidTr="009E0515"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Показатели клеточного звена иммунитета</w:t>
            </w:r>
          </w:p>
        </w:tc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ХРАС и урогенитальная инфекция</w:t>
            </w:r>
          </w:p>
        </w:tc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 xml:space="preserve">Контроль </w:t>
            </w:r>
          </w:p>
        </w:tc>
      </w:tr>
      <w:tr w:rsidR="00372D43" w:rsidRPr="0018530D" w:rsidTr="009E0515"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СД8</w:t>
            </w:r>
          </w:p>
        </w:tc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18,9±0,61</w:t>
            </w:r>
            <w:r w:rsidRPr="0018530D">
              <w:t>*</w:t>
            </w:r>
          </w:p>
        </w:tc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23,4±2,4</w:t>
            </w:r>
          </w:p>
        </w:tc>
      </w:tr>
      <w:tr w:rsidR="00372D43" w:rsidRPr="0018530D" w:rsidTr="009E0515"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СД3</w:t>
            </w:r>
          </w:p>
        </w:tc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33,9±5,1</w:t>
            </w:r>
            <w:r w:rsidRPr="0018530D">
              <w:t>**</w:t>
            </w:r>
          </w:p>
        </w:tc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58,9±5,7</w:t>
            </w:r>
          </w:p>
        </w:tc>
      </w:tr>
      <w:tr w:rsidR="00372D43" w:rsidRPr="0018530D" w:rsidTr="009E0515"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СД4</w:t>
            </w:r>
          </w:p>
        </w:tc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20,9±5,2</w:t>
            </w:r>
            <w:r w:rsidRPr="0018530D">
              <w:t>***</w:t>
            </w:r>
          </w:p>
        </w:tc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41,2±5,1</w:t>
            </w:r>
          </w:p>
        </w:tc>
      </w:tr>
      <w:tr w:rsidR="00372D43" w:rsidRPr="0018530D" w:rsidTr="009E0515"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Иммунорегуляторный индекс</w:t>
            </w:r>
          </w:p>
        </w:tc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3"/>
                <w:rFonts w:ascii="Times New Roman" w:eastAsiaTheme="majorEastAsia" w:hAnsi="Times New Roman" w:cs="Times New Roman"/>
                <w:i w:val="0"/>
                <w:spacing w:val="0"/>
                <w:sz w:val="24"/>
                <w:szCs w:val="24"/>
              </w:rPr>
              <w:t>1,01±0,52</w:t>
            </w:r>
          </w:p>
        </w:tc>
        <w:tc>
          <w:tcPr>
            <w:tcW w:w="3190" w:type="dxa"/>
          </w:tcPr>
          <w:p w:rsidR="00372D43" w:rsidRPr="0018530D" w:rsidRDefault="00372D43" w:rsidP="00F64996">
            <w:pPr>
              <w:pStyle w:val="Style3"/>
              <w:widowControl/>
              <w:autoSpaceDE/>
              <w:autoSpaceDN/>
              <w:adjustRightInd/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3"/>
                <w:rFonts w:ascii="Times New Roman" w:eastAsiaTheme="majorEastAsia" w:hAnsi="Times New Roman" w:cs="Times New Roman"/>
                <w:i w:val="0"/>
                <w:spacing w:val="0"/>
                <w:sz w:val="24"/>
                <w:szCs w:val="24"/>
              </w:rPr>
              <w:t>1,87±0,41</w:t>
            </w:r>
          </w:p>
        </w:tc>
      </w:tr>
    </w:tbl>
    <w:p w:rsidR="00372D43" w:rsidRPr="0018530D" w:rsidRDefault="00372D43" w:rsidP="007207A8">
      <w:pPr>
        <w:spacing w:before="0" w:after="0" w:line="360" w:lineRule="auto"/>
      </w:pPr>
      <w:r w:rsidRPr="0018530D">
        <w:t xml:space="preserve">*- </w:t>
      </w:r>
      <w:r w:rsidRPr="0018530D">
        <w:rPr>
          <w:lang w:val="en-US"/>
        </w:rPr>
        <w:t>c</w:t>
      </w:r>
      <w:r w:rsidRPr="0018530D">
        <w:t>татистически зн</w:t>
      </w:r>
      <w:r w:rsidRPr="0018530D">
        <w:rPr>
          <w:lang w:val="en-US"/>
        </w:rPr>
        <w:t>a</w:t>
      </w:r>
      <w:r w:rsidRPr="0018530D">
        <w:t>чимые отличия относительно контроля (p&lt;0,005);</w:t>
      </w:r>
    </w:p>
    <w:p w:rsidR="00372D43" w:rsidRPr="0018530D" w:rsidRDefault="00372D43" w:rsidP="007207A8">
      <w:pPr>
        <w:spacing w:before="0" w:after="0" w:line="360" w:lineRule="auto"/>
      </w:pPr>
      <w:r w:rsidRPr="0018530D">
        <w:t xml:space="preserve">**- </w:t>
      </w:r>
      <w:r w:rsidRPr="0018530D">
        <w:rPr>
          <w:lang w:val="en-US"/>
        </w:rPr>
        <w:t>c</w:t>
      </w:r>
      <w:r w:rsidRPr="0018530D">
        <w:t>татистически зн</w:t>
      </w:r>
      <w:r w:rsidRPr="0018530D">
        <w:rPr>
          <w:lang w:val="en-US"/>
        </w:rPr>
        <w:t>a</w:t>
      </w:r>
      <w:r w:rsidRPr="0018530D">
        <w:t>чимые отличия относительно контроля (p&lt;0,05);</w:t>
      </w:r>
    </w:p>
    <w:p w:rsidR="00372D43" w:rsidRPr="0018530D" w:rsidRDefault="00372D43" w:rsidP="007207A8">
      <w:pPr>
        <w:spacing w:before="0" w:after="0" w:line="360" w:lineRule="auto"/>
      </w:pPr>
      <w:r w:rsidRPr="0018530D">
        <w:t xml:space="preserve">***- </w:t>
      </w:r>
      <w:r w:rsidRPr="0018530D">
        <w:rPr>
          <w:lang w:val="en-US"/>
        </w:rPr>
        <w:t>c</w:t>
      </w:r>
      <w:r w:rsidRPr="0018530D">
        <w:t>татистически зн</w:t>
      </w:r>
      <w:r w:rsidRPr="0018530D">
        <w:rPr>
          <w:lang w:val="en-US"/>
        </w:rPr>
        <w:t>a</w:t>
      </w:r>
      <w:r w:rsidRPr="0018530D">
        <w:t>чимые отличия относительно контроля (p&lt;0,001).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both"/>
        <w:rPr>
          <w:rStyle w:val="FontStyle15"/>
          <w:i/>
          <w:sz w:val="24"/>
          <w:szCs w:val="24"/>
        </w:rPr>
      </w:pP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У </w:t>
      </w:r>
      <w:r w:rsidR="004C385C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больных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 ХРАС и урогенитальной инфекцией </w:t>
      </w:r>
      <w:r w:rsidR="004C385C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был определен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 активированный тест с НСТ (с нитро-синим тетразолием), который дает возможность определить кислородзависимый механизм бактерицидности фагоцитов, а точнее – его функциональный резерв. У </w:t>
      </w:r>
      <w:r w:rsidR="007207A8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больных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 ХРАС и урогенитальной инфекцией было выявлено снижение показ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  <w:lang w:val="en-US"/>
        </w:rPr>
        <w:t>a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телей</w:t>
      </w:r>
      <w:r w:rsidRPr="0018530D">
        <w:rPr>
          <w:rStyle w:val="FontStyle15"/>
          <w:sz w:val="24"/>
          <w:szCs w:val="24"/>
        </w:rPr>
        <w:t xml:space="preserve"> </w:t>
      </w:r>
      <w:r w:rsidRPr="0018530D">
        <w:rPr>
          <w:rStyle w:val="FontStyle15"/>
          <w:sz w:val="24"/>
          <w:szCs w:val="24"/>
          <w:lang w:val="en-US"/>
        </w:rPr>
        <w:t>a</w:t>
      </w:r>
      <w:r w:rsidRPr="0018530D">
        <w:rPr>
          <w:rStyle w:val="FontStyle15"/>
          <w:sz w:val="24"/>
          <w:szCs w:val="24"/>
        </w:rPr>
        <w:t>ктивированного Н</w:t>
      </w:r>
      <w:r w:rsidRPr="0018530D">
        <w:rPr>
          <w:rStyle w:val="FontStyle15"/>
          <w:sz w:val="24"/>
          <w:szCs w:val="24"/>
          <w:lang w:val="en-US"/>
        </w:rPr>
        <w:t>C</w:t>
      </w:r>
      <w:r w:rsidRPr="0018530D">
        <w:rPr>
          <w:rStyle w:val="FontStyle15"/>
          <w:sz w:val="24"/>
          <w:szCs w:val="24"/>
        </w:rPr>
        <w:t>Т-те</w:t>
      </w:r>
      <w:r w:rsidRPr="0018530D">
        <w:rPr>
          <w:rStyle w:val="FontStyle15"/>
          <w:sz w:val="24"/>
          <w:szCs w:val="24"/>
          <w:lang w:val="en-US"/>
        </w:rPr>
        <w:t>c</w:t>
      </w:r>
      <w:r w:rsidRPr="0018530D">
        <w:rPr>
          <w:rStyle w:val="FontStyle15"/>
          <w:sz w:val="24"/>
          <w:szCs w:val="24"/>
        </w:rPr>
        <w:t xml:space="preserve">та по </w:t>
      </w:r>
      <w:r w:rsidRPr="0018530D">
        <w:rPr>
          <w:rStyle w:val="FontStyle15"/>
          <w:sz w:val="24"/>
          <w:szCs w:val="24"/>
          <w:lang w:val="en-US"/>
        </w:rPr>
        <w:t>c</w:t>
      </w:r>
      <w:r w:rsidRPr="0018530D">
        <w:rPr>
          <w:rStyle w:val="FontStyle15"/>
          <w:sz w:val="24"/>
          <w:szCs w:val="24"/>
        </w:rPr>
        <w:t xml:space="preserve">равнению </w:t>
      </w:r>
      <w:r w:rsidRPr="0018530D">
        <w:rPr>
          <w:rStyle w:val="FontStyle15"/>
          <w:sz w:val="24"/>
          <w:szCs w:val="24"/>
          <w:lang w:val="en-US"/>
        </w:rPr>
        <w:t>c</w:t>
      </w:r>
      <w:r w:rsidRPr="0018530D">
        <w:rPr>
          <w:rStyle w:val="FontStyle15"/>
          <w:sz w:val="24"/>
          <w:szCs w:val="24"/>
        </w:rPr>
        <w:t xml:space="preserve"> нормой </w:t>
      </w:r>
      <w:r w:rsidRPr="0018530D">
        <w:rPr>
          <w:rStyle w:val="FontStyle11"/>
          <w:b w:val="0"/>
          <w:i/>
          <w:sz w:val="24"/>
          <w:szCs w:val="24"/>
        </w:rPr>
        <w:t>(p&lt;0,05)</w:t>
      </w:r>
      <w:r w:rsidRPr="0018530D">
        <w:rPr>
          <w:rStyle w:val="FontStyle15"/>
          <w:sz w:val="24"/>
          <w:szCs w:val="24"/>
        </w:rPr>
        <w:t xml:space="preserve">. </w:t>
      </w:r>
      <w:r w:rsidR="00541DDC">
        <w:rPr>
          <w:rStyle w:val="FontStyle15"/>
          <w:sz w:val="24"/>
          <w:szCs w:val="24"/>
        </w:rPr>
        <w:t>У лиц</w:t>
      </w:r>
      <w:r w:rsidRPr="0018530D">
        <w:rPr>
          <w:rStyle w:val="FontStyle15"/>
          <w:sz w:val="24"/>
          <w:szCs w:val="24"/>
        </w:rPr>
        <w:t xml:space="preserve"> контрольной групп</w:t>
      </w:r>
      <w:r w:rsidR="00541DDC">
        <w:rPr>
          <w:rStyle w:val="FontStyle15"/>
          <w:sz w:val="24"/>
          <w:szCs w:val="24"/>
        </w:rPr>
        <w:t>ы</w:t>
      </w:r>
      <w:r w:rsidRPr="0018530D">
        <w:rPr>
          <w:rStyle w:val="FontStyle15"/>
          <w:sz w:val="24"/>
          <w:szCs w:val="24"/>
        </w:rPr>
        <w:t xml:space="preserve"> и у </w:t>
      </w:r>
      <w:r w:rsidR="007207A8" w:rsidRPr="0018530D">
        <w:rPr>
          <w:rStyle w:val="FontStyle15"/>
          <w:sz w:val="24"/>
          <w:szCs w:val="24"/>
        </w:rPr>
        <w:t>больных</w:t>
      </w:r>
      <w:r w:rsidRPr="0018530D">
        <w:rPr>
          <w:rStyle w:val="FontStyle15"/>
          <w:sz w:val="24"/>
          <w:szCs w:val="24"/>
        </w:rPr>
        <w:t xml:space="preserve"> ХРАС и вылеченной урогенитальной инфекцией </w:t>
      </w:r>
      <w:r w:rsidR="00541DDC">
        <w:rPr>
          <w:rStyle w:val="FontStyle15"/>
          <w:sz w:val="24"/>
          <w:szCs w:val="24"/>
        </w:rPr>
        <w:t xml:space="preserve">значения </w:t>
      </w:r>
      <w:r w:rsidRPr="0018530D">
        <w:rPr>
          <w:rStyle w:val="FontStyle15"/>
          <w:sz w:val="24"/>
          <w:szCs w:val="24"/>
        </w:rPr>
        <w:t>НСТ-тест</w:t>
      </w:r>
      <w:r w:rsidR="00541DDC">
        <w:rPr>
          <w:rStyle w:val="FontStyle15"/>
          <w:sz w:val="24"/>
          <w:szCs w:val="24"/>
        </w:rPr>
        <w:t>а</w:t>
      </w:r>
      <w:r w:rsidRPr="0018530D">
        <w:rPr>
          <w:rStyle w:val="FontStyle15"/>
          <w:sz w:val="24"/>
          <w:szCs w:val="24"/>
        </w:rPr>
        <w:t xml:space="preserve"> был</w:t>
      </w:r>
      <w:r w:rsidR="00541DDC">
        <w:rPr>
          <w:rStyle w:val="FontStyle15"/>
          <w:sz w:val="24"/>
          <w:szCs w:val="24"/>
        </w:rPr>
        <w:t>и</w:t>
      </w:r>
      <w:r w:rsidRPr="0018530D">
        <w:rPr>
          <w:rStyle w:val="FontStyle15"/>
          <w:sz w:val="24"/>
          <w:szCs w:val="24"/>
        </w:rPr>
        <w:t xml:space="preserve"> либо незначительно снижен</w:t>
      </w:r>
      <w:r w:rsidR="00541DDC">
        <w:rPr>
          <w:rStyle w:val="FontStyle15"/>
          <w:sz w:val="24"/>
          <w:szCs w:val="24"/>
        </w:rPr>
        <w:t>ы</w:t>
      </w:r>
      <w:r w:rsidRPr="0018530D">
        <w:rPr>
          <w:rStyle w:val="FontStyle15"/>
          <w:sz w:val="24"/>
          <w:szCs w:val="24"/>
        </w:rPr>
        <w:t>, либо находил</w:t>
      </w:r>
      <w:r w:rsidR="00541DDC">
        <w:rPr>
          <w:rStyle w:val="FontStyle15"/>
          <w:sz w:val="24"/>
          <w:szCs w:val="24"/>
        </w:rPr>
        <w:t>и</w:t>
      </w:r>
      <w:r w:rsidRPr="0018530D">
        <w:rPr>
          <w:rStyle w:val="FontStyle15"/>
          <w:sz w:val="24"/>
          <w:szCs w:val="24"/>
        </w:rPr>
        <w:t>с</w:t>
      </w:r>
      <w:r w:rsidR="00541DDC">
        <w:rPr>
          <w:rStyle w:val="FontStyle15"/>
          <w:sz w:val="24"/>
          <w:szCs w:val="24"/>
        </w:rPr>
        <w:t>ь</w:t>
      </w:r>
      <w:r w:rsidRPr="0018530D">
        <w:rPr>
          <w:rStyle w:val="FontStyle15"/>
          <w:sz w:val="24"/>
          <w:szCs w:val="24"/>
        </w:rPr>
        <w:t xml:space="preserve"> на нижней границе нормальных значений. 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both"/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</w:pPr>
      <w:proofErr w:type="gramStart"/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Таким образом, у </w:t>
      </w:r>
      <w:r w:rsidR="007207A8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больных</w:t>
      </w:r>
      <w:r w:rsidR="004C385C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 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ХРАС и урогенитальной инфекцией были обнаружены значения показателей со стороны иммунной системы, свидетельствующие о возможной хронизации воспаления, а также сохранением аутоиммунного процесса, на что указывает, в частности, пониженная фагоцитарная активность нейтрофилов.</w:t>
      </w:r>
      <w:proofErr w:type="gramEnd"/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 Наиболее заметное 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lastRenderedPageBreak/>
        <w:t xml:space="preserve">достоверное понижение данного показателя по сравнению с контрольной группой обнаружено у бесплодных </w:t>
      </w:r>
      <w:r w:rsidR="007207A8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больных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 ХРАС и урогенитальной инфекцией. 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both"/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</w:pP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У </w:t>
      </w:r>
      <w:r w:rsidR="007207A8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больных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 ХРАС и урогенитальной инфекцией при изучении системы фагоцитоза </w:t>
      </w:r>
      <w:r w:rsidR="004C385C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было 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обнаруж</w:t>
      </w:r>
      <w:r w:rsidR="004C385C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ено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 присутствие вторичных иммунодефицитных состояний, индуцированных, вероятно, многократным, а нередко и неэффективным лечением стандартными схемами терапии</w:t>
      </w:r>
      <w:r w:rsidRPr="0018530D">
        <w:rPr>
          <w:rStyle w:val="FontStyle12"/>
          <w:i/>
          <w:sz w:val="24"/>
          <w:szCs w:val="24"/>
          <w:lang w:eastAsia="en-US"/>
        </w:rPr>
        <w:t>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</w:pP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Таким образом, </w:t>
      </w:r>
      <w:r w:rsidR="004C385C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проведенные исследования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 по изучению иммунного статуса у </w:t>
      </w:r>
      <w:r w:rsidR="007207A8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больных</w:t>
      </w:r>
      <w:r w:rsidR="004C385C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 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ХРАС </w:t>
      </w:r>
      <w:r w:rsidR="004C385C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на фоне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 урогенитальной инфекции, и у </w:t>
      </w:r>
      <w:r w:rsidR="007207A8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больных</w:t>
      </w:r>
      <w:r w:rsidR="004C385C"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 xml:space="preserve"> 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ХРАС, урогенитальной инфекцией и бесплодием показали, что основным этиологическим фактором рецидивирования инфекции является, в первую очередь, наличие иммунодефицита, который имеет свои индивидуальные особенности и значительный разброс показателей.</w:t>
      </w:r>
    </w:p>
    <w:p w:rsidR="00372D43" w:rsidRPr="0018530D" w:rsidRDefault="00372D43" w:rsidP="00F64996">
      <w:pPr>
        <w:spacing w:before="0" w:after="0" w:line="480" w:lineRule="auto"/>
        <w:ind w:firstLine="709"/>
        <w:jc w:val="center"/>
        <w:rPr>
          <w:b/>
        </w:rPr>
      </w:pPr>
      <w:r w:rsidRPr="0018530D">
        <w:rPr>
          <w:b/>
        </w:rPr>
        <w:t>Взаимосвязи ХРАС и урогенитальной инфекции на примере папилломавирусной инфекции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>Папилломавирусная инфекция (ПВИ) представляет собой одну из наиболее часто встречающихся инфекций урогенитального тракта вирусной этиологии.</w:t>
      </w:r>
      <w:r w:rsidRPr="0018530D">
        <w:rPr>
          <w:bCs/>
        </w:rPr>
        <w:t xml:space="preserve"> </w:t>
      </w:r>
      <w:r w:rsidRPr="0018530D">
        <w:t xml:space="preserve">Анализ результатов выполненного исследования у </w:t>
      </w:r>
      <w:r w:rsidR="007207A8" w:rsidRPr="0018530D">
        <w:t>больных</w:t>
      </w:r>
      <w:r w:rsidRPr="0018530D">
        <w:t xml:space="preserve"> ХРАС в случае отсутствия каких-либо изменений со стороны урогенитального тракта (латентная ПВИ) в соскобах цервикального эпителия у 41 % обследованных были выявлены </w:t>
      </w:r>
      <w:r w:rsidR="006A365F">
        <w:t>вирусы папилломы человека (</w:t>
      </w:r>
      <w:r w:rsidRPr="0018530D">
        <w:t>ВПЧ</w:t>
      </w:r>
      <w:r w:rsidR="006A365F">
        <w:t>)</w:t>
      </w:r>
      <w:r w:rsidRPr="0018530D">
        <w:t xml:space="preserve"> 18 и 16 типов. У 38% </w:t>
      </w:r>
      <w:r w:rsidR="007207A8" w:rsidRPr="0018530D">
        <w:t>больных</w:t>
      </w:r>
      <w:r w:rsidRPr="0018530D">
        <w:t xml:space="preserve"> выявлен ВПЧ высокого онкогенного риска, к тому же отмечалась персистирующая, </w:t>
      </w:r>
      <w:r w:rsidR="004C385C" w:rsidRPr="0018530D">
        <w:t xml:space="preserve">а </w:t>
      </w:r>
      <w:r w:rsidRPr="0018530D">
        <w:t>в 62% - выявлена транзиторная форма</w:t>
      </w:r>
      <w:r w:rsidR="004C385C" w:rsidRPr="0018530D">
        <w:t xml:space="preserve"> ПВИ</w:t>
      </w:r>
      <w:r w:rsidRPr="0018530D">
        <w:t xml:space="preserve">. Была выявлена некоторая закономерность - у </w:t>
      </w:r>
      <w:r w:rsidR="007207A8" w:rsidRPr="0018530D">
        <w:t>больных</w:t>
      </w:r>
      <w:r w:rsidRPr="0018530D">
        <w:t xml:space="preserve"> с персистирующей формой ПВИ и ХРАС чаще диагностировался воспалительный процесс органов малого таза - в 19% случаев, а при наличии транзиторной формы ПВИ - лишь в 9%. </w:t>
      </w:r>
    </w:p>
    <w:p w:rsidR="00372D43" w:rsidRPr="0018530D" w:rsidRDefault="00372D43" w:rsidP="00F64996">
      <w:pPr>
        <w:tabs>
          <w:tab w:val="left" w:pos="4005"/>
        </w:tabs>
        <w:spacing w:before="0" w:after="0" w:line="480" w:lineRule="auto"/>
        <w:ind w:firstLine="709"/>
        <w:jc w:val="both"/>
      </w:pPr>
      <w:r w:rsidRPr="0018530D">
        <w:t>Таким образом, при выявлении у женщин ХРАС необходимо проведение подробного детального клинического и лабораторного обследования с целью диагности</w:t>
      </w:r>
      <w:r w:rsidR="006A365F">
        <w:t>ки</w:t>
      </w:r>
      <w:r w:rsidRPr="0018530D">
        <w:t xml:space="preserve"> </w:t>
      </w:r>
      <w:r w:rsidRPr="0018530D">
        <w:lastRenderedPageBreak/>
        <w:t>инфекции и (или) воспалительного заболевания урогенитального тракта для профилакти</w:t>
      </w:r>
      <w:r w:rsidR="006A365F">
        <w:t xml:space="preserve">ки </w:t>
      </w:r>
      <w:r w:rsidRPr="0018530D">
        <w:t xml:space="preserve"> или ранней диагностики рака шейки матки, и, одновременно с этим, при своевременной терапии выявленной инфекции и воспалительных процессов, профилактика рецидивов ХРАС.</w:t>
      </w:r>
    </w:p>
    <w:p w:rsidR="00372D43" w:rsidRPr="0018530D" w:rsidRDefault="00372D43" w:rsidP="00F64996">
      <w:pPr>
        <w:pStyle w:val="aa"/>
        <w:spacing w:before="0" w:after="0" w:line="480" w:lineRule="auto"/>
        <w:ind w:left="0" w:firstLine="567"/>
        <w:jc w:val="both"/>
        <w:rPr>
          <w:rFonts w:eastAsiaTheme="majorEastAsia"/>
          <w:lang w:eastAsia="en-US"/>
        </w:rPr>
      </w:pPr>
      <w:r w:rsidRPr="0018530D">
        <w:t xml:space="preserve">В результате анализа имеющихся у </w:t>
      </w:r>
      <w:r w:rsidR="007207A8" w:rsidRPr="0018530D">
        <w:t>больных</w:t>
      </w:r>
      <w:r w:rsidRPr="0018530D">
        <w:t xml:space="preserve"> ХРАС других урогенит</w:t>
      </w:r>
      <w:r w:rsidRPr="0018530D">
        <w:rPr>
          <w:lang w:val="en-US"/>
        </w:rPr>
        <w:t>a</w:t>
      </w:r>
      <w:r w:rsidRPr="0018530D">
        <w:t xml:space="preserve">льных инфекций и преобладания тех или иных возбудителей </w:t>
      </w:r>
      <w:r w:rsidR="004D5564" w:rsidRPr="0018530D">
        <w:t>в 75% случаев при наличи</w:t>
      </w:r>
      <w:r w:rsidRPr="0018530D">
        <w:t xml:space="preserve">и персистирующей латентной ПВИ и в 67 % случаев при наличии транзиторной было выявлено наличие возбудителей других урогенитальных инфекций. </w:t>
      </w:r>
    </w:p>
    <w:p w:rsidR="00372D43" w:rsidRPr="0018530D" w:rsidRDefault="004D5564" w:rsidP="00F64996">
      <w:pPr>
        <w:pStyle w:val="aa"/>
        <w:spacing w:before="0" w:after="0" w:line="480" w:lineRule="auto"/>
        <w:ind w:left="0" w:firstLine="567"/>
        <w:jc w:val="both"/>
      </w:pPr>
      <w:r w:rsidRPr="0018530D">
        <w:t>Проводили</w:t>
      </w:r>
      <w:r w:rsidR="00372D43" w:rsidRPr="0018530D">
        <w:t xml:space="preserve"> определение состояния естественных факторов защиты, состояния показателей цитокинового профиля (интерферон и α ФНОα) и состояния показателей иммунной системы. Было выявлено статистически значимое снижение концентрации лизоцима в сыворотке крови при персистирующей и транзиторной форме ПВИ у </w:t>
      </w:r>
      <w:r w:rsidR="007207A8" w:rsidRPr="0018530D">
        <w:t>больных</w:t>
      </w:r>
      <w:r w:rsidRPr="0018530D">
        <w:t xml:space="preserve"> ХРАС</w:t>
      </w:r>
      <w:r w:rsidR="00372D43" w:rsidRPr="0018530D">
        <w:t>.</w:t>
      </w:r>
    </w:p>
    <w:p w:rsidR="00372D43" w:rsidRPr="0018530D" w:rsidRDefault="00372D43" w:rsidP="00F64996">
      <w:pPr>
        <w:shd w:val="clear" w:color="auto" w:fill="FFFFFF"/>
        <w:spacing w:before="0" w:after="0" w:line="480" w:lineRule="auto"/>
        <w:ind w:firstLine="709"/>
        <w:jc w:val="both"/>
      </w:pPr>
      <w:r w:rsidRPr="0018530D">
        <w:t xml:space="preserve">Число иммунокомпетентных клеток (В - и Т -лимфоцитов) при персистирующей и транзиторной формах ПВИ превышало их количество в контроле. Отмечалось возрастание числа </w:t>
      </w:r>
      <w:r w:rsidRPr="0018530D">
        <w:rPr>
          <w:lang w:val="en-US"/>
        </w:rPr>
        <w:t>CD</w:t>
      </w:r>
      <w:r w:rsidRPr="0018530D">
        <w:t>19</w:t>
      </w:r>
      <w:r w:rsidRPr="0018530D">
        <w:rPr>
          <w:vertAlign w:val="superscript"/>
        </w:rPr>
        <w:t>+</w:t>
      </w:r>
      <w:r w:rsidRPr="0018530D">
        <w:t xml:space="preserve">-лимфоцитов, повышение относительного числа натуральных киллерных </w:t>
      </w:r>
      <w:r w:rsidRPr="0018530D">
        <w:rPr>
          <w:lang w:val="en-US"/>
        </w:rPr>
        <w:t>CD</w:t>
      </w:r>
      <w:r w:rsidRPr="0018530D">
        <w:t>16</w:t>
      </w:r>
      <w:r w:rsidRPr="0018530D">
        <w:rPr>
          <w:vertAlign w:val="superscript"/>
        </w:rPr>
        <w:t>+</w:t>
      </w:r>
      <w:r w:rsidRPr="0018530D">
        <w:t xml:space="preserve">-лимфоцитов у </w:t>
      </w:r>
      <w:r w:rsidR="007207A8" w:rsidRPr="0018530D">
        <w:t>больных</w:t>
      </w:r>
      <w:r w:rsidR="004D5564" w:rsidRPr="0018530D">
        <w:t xml:space="preserve"> ХРАС</w:t>
      </w:r>
      <w:r w:rsidRPr="0018530D">
        <w:t xml:space="preserve">. Приведенные изменения указывают на активацию иммунной системы у обследованной группы женщин. </w:t>
      </w:r>
    </w:p>
    <w:p w:rsidR="00372D43" w:rsidRPr="0018530D" w:rsidRDefault="00372D43" w:rsidP="00F64996">
      <w:pPr>
        <w:shd w:val="clear" w:color="auto" w:fill="FFFFFF"/>
        <w:spacing w:before="0" w:after="0" w:line="480" w:lineRule="auto"/>
        <w:ind w:firstLine="709"/>
        <w:jc w:val="both"/>
      </w:pPr>
      <w:r w:rsidRPr="0018530D">
        <w:t>Отмечено достоверное увеличение количества ФНОα в сыворотке крови в случае наличия персистирующей и тра</w:t>
      </w:r>
      <w:r w:rsidR="00541DDC">
        <w:t>нзиторной форм ПВИ в сравнении со значениями у лиц контрольной группы</w:t>
      </w:r>
      <w:r w:rsidRPr="0018530D">
        <w:t xml:space="preserve">. Данные изменения не удивительны в связи с присутствием вируса и активации противовоспалительных процессов в организме обследованных </w:t>
      </w:r>
      <w:r w:rsidR="007207A8" w:rsidRPr="0018530D">
        <w:t>больных</w:t>
      </w:r>
      <w:r w:rsidRPr="0018530D">
        <w:t xml:space="preserve">. Увеличение ФНОα в сыворотке крови в ряде случаев сопровождается значительной продукцией вирусами цитокинов, в свою очередь, блокирующих цитокиновые рецепторы хозяина. </w:t>
      </w:r>
    </w:p>
    <w:p w:rsidR="00372D43" w:rsidRPr="0018530D" w:rsidRDefault="00372D43" w:rsidP="00F64996">
      <w:pPr>
        <w:shd w:val="clear" w:color="auto" w:fill="FFFFFF"/>
        <w:spacing w:before="0" w:after="0" w:line="480" w:lineRule="auto"/>
        <w:ind w:firstLine="709"/>
        <w:jc w:val="both"/>
      </w:pPr>
      <w:r w:rsidRPr="0018530D">
        <w:lastRenderedPageBreak/>
        <w:t xml:space="preserve">В то же время отмечено значительное повышение средних значений количества ФНОα при транзиторной форме (54,6±10,7 пкг/мл; </w:t>
      </w:r>
      <w:proofErr w:type="gramStart"/>
      <w:r w:rsidRPr="0018530D">
        <w:rPr>
          <w:iCs/>
        </w:rPr>
        <w:t>р</w:t>
      </w:r>
      <w:proofErr w:type="gramEnd"/>
      <w:r w:rsidRPr="0018530D">
        <w:rPr>
          <w:iCs/>
        </w:rPr>
        <w:t>&lt;</w:t>
      </w:r>
      <w:r w:rsidRPr="0018530D">
        <w:t>0,05), по сравнению с</w:t>
      </w:r>
      <w:r w:rsidR="00541DDC">
        <w:t>о значениями у лиц с</w:t>
      </w:r>
      <w:r w:rsidRPr="0018530D">
        <w:t xml:space="preserve"> персистирующей формой ПВИ (25,1±6,3 пкг/мл; </w:t>
      </w:r>
      <w:r w:rsidRPr="0018530D">
        <w:rPr>
          <w:iCs/>
        </w:rPr>
        <w:t>р&lt;</w:t>
      </w:r>
      <w:r w:rsidRPr="0018530D">
        <w:t>0,05).</w:t>
      </w:r>
    </w:p>
    <w:p w:rsidR="00372D43" w:rsidRPr="0018530D" w:rsidRDefault="00372D43" w:rsidP="00F64996">
      <w:pPr>
        <w:shd w:val="clear" w:color="auto" w:fill="FFFFFF"/>
        <w:spacing w:before="0" w:after="0" w:line="480" w:lineRule="auto"/>
        <w:ind w:firstLine="709"/>
        <w:jc w:val="both"/>
      </w:pPr>
      <w:r w:rsidRPr="0018530D">
        <w:t>Проведенный анализ уровня интерферона (ИФН-α) в сыворотке крови показал, что максимальное количество</w:t>
      </w:r>
      <w:r w:rsidR="004D5564" w:rsidRPr="0018530D">
        <w:t xml:space="preserve"> интерферона α наблюдалось при </w:t>
      </w:r>
      <w:r w:rsidRPr="0018530D">
        <w:t>тр</w:t>
      </w:r>
      <w:r w:rsidRPr="0018530D">
        <w:rPr>
          <w:lang w:val="en-US"/>
        </w:rPr>
        <w:t>a</w:t>
      </w:r>
      <w:r w:rsidRPr="0018530D">
        <w:t>нзиторной форме ПВИ, при пер</w:t>
      </w:r>
      <w:r w:rsidRPr="0018530D">
        <w:rPr>
          <w:lang w:val="en-US"/>
        </w:rPr>
        <w:t>c</w:t>
      </w:r>
      <w:r w:rsidRPr="0018530D">
        <w:t>истирующей форме ПВИ - 11,9±2,7 пкг/мл (</w:t>
      </w:r>
      <w:r w:rsidRPr="0018530D">
        <w:rPr>
          <w:iCs/>
        </w:rPr>
        <w:t>р&gt;</w:t>
      </w:r>
      <w:r w:rsidRPr="0018530D">
        <w:t>0,05), в контрольной группе - 8,0±1,9 пкг/мл (</w:t>
      </w:r>
      <w:r w:rsidRPr="0018530D">
        <w:rPr>
          <w:iCs/>
        </w:rPr>
        <w:t>р&gt;</w:t>
      </w:r>
      <w:r w:rsidRPr="0018530D">
        <w:t>0,05</w:t>
      </w:r>
      <w:r w:rsidR="006A365F">
        <w:t xml:space="preserve">). Вероятно, именно это могло </w:t>
      </w:r>
      <w:r w:rsidRPr="0018530D">
        <w:t xml:space="preserve">способствовать персистенции вируса папилломы человека в организме обследованных женщин. </w:t>
      </w:r>
    </w:p>
    <w:p w:rsidR="00372D43" w:rsidRPr="0018530D" w:rsidRDefault="00372D43" w:rsidP="00F64996">
      <w:pPr>
        <w:shd w:val="clear" w:color="auto" w:fill="FFFFFF"/>
        <w:spacing w:before="0" w:after="0" w:line="480" w:lineRule="auto"/>
        <w:ind w:firstLine="709"/>
        <w:jc w:val="both"/>
      </w:pPr>
      <w:r w:rsidRPr="0018530D">
        <w:t xml:space="preserve">Проведенный анализ иммунологических показателей выявил наиболее значительные изменения в случае транзиторной формы ПВИ. При данной форме выявлено статистически достоверное увеличение относительного количества цитотоксических Т-лимфоцитов </w:t>
      </w:r>
      <w:r w:rsidRPr="0018530D">
        <w:rPr>
          <w:lang w:val="en-US"/>
        </w:rPr>
        <w:t>CD</w:t>
      </w:r>
      <w:r w:rsidRPr="0018530D">
        <w:t>3</w:t>
      </w:r>
      <w:r w:rsidRPr="0018530D">
        <w:rPr>
          <w:vertAlign w:val="superscript"/>
        </w:rPr>
        <w:t>+</w:t>
      </w:r>
      <w:r w:rsidRPr="0018530D">
        <w:t xml:space="preserve"> </w:t>
      </w:r>
      <w:r w:rsidRPr="0018530D">
        <w:rPr>
          <w:i/>
          <w:iCs/>
        </w:rPr>
        <w:t xml:space="preserve">(p&lt;0,05) </w:t>
      </w:r>
      <w:r w:rsidRPr="0018530D">
        <w:rPr>
          <w:iCs/>
        </w:rPr>
        <w:t>и</w:t>
      </w:r>
      <w:r w:rsidRPr="0018530D">
        <w:rPr>
          <w:i/>
          <w:iCs/>
        </w:rPr>
        <w:t xml:space="preserve"> </w:t>
      </w:r>
      <w:r w:rsidRPr="0018530D">
        <w:t xml:space="preserve">Т-лимфоцитов </w:t>
      </w:r>
      <w:r w:rsidRPr="0018530D">
        <w:rPr>
          <w:lang w:val="en-US"/>
        </w:rPr>
        <w:t>CD</w:t>
      </w:r>
      <w:r w:rsidRPr="0018530D">
        <w:t>8</w:t>
      </w:r>
      <w:r w:rsidRPr="0018530D">
        <w:rPr>
          <w:vertAlign w:val="superscript"/>
        </w:rPr>
        <w:t>+</w:t>
      </w:r>
      <w:r w:rsidRPr="0018530D">
        <w:t xml:space="preserve"> </w:t>
      </w:r>
      <w:r w:rsidRPr="0018530D">
        <w:rPr>
          <w:iCs/>
        </w:rPr>
        <w:t>(</w:t>
      </w:r>
      <w:r w:rsidRPr="0018530D">
        <w:rPr>
          <w:iCs/>
          <w:lang w:val="en-US"/>
        </w:rPr>
        <w:t>p</w:t>
      </w:r>
      <w:r w:rsidRPr="0018530D">
        <w:t xml:space="preserve">&lt;0,05). Одновременно с этим, при транзиторной форме ПВИ отмечалось повышение ряда других клеточных параметров </w:t>
      </w:r>
      <w:r w:rsidR="004D5564" w:rsidRPr="0018530D">
        <w:t xml:space="preserve">и перераспределение субпопуляций лимфоцитов </w:t>
      </w:r>
      <w:r w:rsidRPr="0018530D">
        <w:t>(</w:t>
      </w:r>
      <w:r w:rsidRPr="0018530D">
        <w:rPr>
          <w:lang w:val="en-US"/>
        </w:rPr>
        <w:t>CD</w:t>
      </w:r>
      <w:r w:rsidRPr="0018530D">
        <w:t>3</w:t>
      </w:r>
      <w:r w:rsidRPr="0018530D">
        <w:rPr>
          <w:vertAlign w:val="superscript"/>
        </w:rPr>
        <w:t>+</w:t>
      </w:r>
      <w:r w:rsidRPr="0018530D">
        <w:t xml:space="preserve">, </w:t>
      </w:r>
      <w:r w:rsidRPr="0018530D">
        <w:rPr>
          <w:lang w:val="en-US"/>
        </w:rPr>
        <w:t>CD</w:t>
      </w:r>
      <w:r w:rsidRPr="0018530D">
        <w:t>4</w:t>
      </w:r>
      <w:r w:rsidRPr="0018530D">
        <w:rPr>
          <w:vertAlign w:val="superscript"/>
        </w:rPr>
        <w:t>+</w:t>
      </w:r>
      <w:r w:rsidRPr="0018530D">
        <w:t xml:space="preserve">, </w:t>
      </w:r>
      <w:r w:rsidRPr="0018530D">
        <w:rPr>
          <w:lang w:val="en-US"/>
        </w:rPr>
        <w:t>CD</w:t>
      </w:r>
      <w:r w:rsidRPr="0018530D">
        <w:t>8</w:t>
      </w:r>
      <w:r w:rsidRPr="0018530D">
        <w:rPr>
          <w:vertAlign w:val="superscript"/>
        </w:rPr>
        <w:t>+</w:t>
      </w:r>
      <w:r w:rsidRPr="0018530D">
        <w:t xml:space="preserve">, </w:t>
      </w:r>
      <w:r w:rsidRPr="0018530D">
        <w:rPr>
          <w:lang w:val="en-US"/>
        </w:rPr>
        <w:t>CD</w:t>
      </w:r>
      <w:r w:rsidRPr="0018530D">
        <w:t>16</w:t>
      </w:r>
      <w:r w:rsidRPr="0018530D">
        <w:rPr>
          <w:vertAlign w:val="superscript"/>
        </w:rPr>
        <w:t>+</w:t>
      </w:r>
      <w:r w:rsidRPr="0018530D">
        <w:t xml:space="preserve">).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Зарегистрированные данные свидетельствуют в пользу того, что именно </w:t>
      </w:r>
      <w:r w:rsidR="00541DDC">
        <w:t xml:space="preserve">изменение значений </w:t>
      </w:r>
      <w:r w:rsidRPr="0018530D">
        <w:t>исследованны</w:t>
      </w:r>
      <w:r w:rsidR="00541DDC">
        <w:t>х</w:t>
      </w:r>
      <w:r w:rsidRPr="0018530D">
        <w:t xml:space="preserve"> показател</w:t>
      </w:r>
      <w:r w:rsidR="00541DDC">
        <w:t>ей</w:t>
      </w:r>
      <w:r w:rsidRPr="0018530D">
        <w:t xml:space="preserve"> привод</w:t>
      </w:r>
      <w:r w:rsidR="00541DDC">
        <w:t>и</w:t>
      </w:r>
      <w:r w:rsidRPr="0018530D">
        <w:t>т к приостановлению и ликвидации инфекции в организме, предотвращают персистенцию ВПЧ</w:t>
      </w:r>
      <w:r w:rsidRPr="0018530D">
        <w:rPr>
          <w:bCs/>
        </w:rPr>
        <w:t xml:space="preserve"> 16 и 18-го типов</w:t>
      </w:r>
      <w:r w:rsidRPr="0018530D">
        <w:t xml:space="preserve"> в организме женщины и, следовательно, пр</w:t>
      </w:r>
      <w:r w:rsidR="00541DDC">
        <w:t>едупрежда</w:t>
      </w:r>
      <w:r w:rsidRPr="0018530D">
        <w:t xml:space="preserve">ют возникновение онкологической патологии в организме женщины, а также заболеваний, связанных с ней. Помимо прочего, повышение активности исследованных иммунологических показателей способствует элиминации вируса </w:t>
      </w:r>
      <w:r w:rsidRPr="0018530D">
        <w:rPr>
          <w:bCs/>
        </w:rPr>
        <w:t>папилломы человека 16 и 18-го типов с поверхности эпителия в урогенитальном тракте</w:t>
      </w:r>
      <w:r w:rsidRPr="0018530D">
        <w:t>.</w:t>
      </w:r>
    </w:p>
    <w:p w:rsidR="00372D43" w:rsidRPr="0018530D" w:rsidRDefault="00372D43" w:rsidP="00F64996">
      <w:pPr>
        <w:shd w:val="clear" w:color="auto" w:fill="FFFFFF"/>
        <w:spacing w:before="0" w:after="0" w:line="480" w:lineRule="auto"/>
        <w:ind w:firstLine="709"/>
        <w:jc w:val="both"/>
      </w:pPr>
      <w:r w:rsidRPr="0018530D">
        <w:t xml:space="preserve">Проведенные исследования выявили наличие взаимосвязи между развитием хронического воспаления урогенитального тракта и ХРАС, связанными с действием ряда </w:t>
      </w:r>
      <w:r w:rsidRPr="0018530D">
        <w:lastRenderedPageBreak/>
        <w:t>предрасполагающих факторов, и возможностью развития персистенции вируса папилломы человека. В то же время, повышение активности иммунологических показателей приводит к элиминации вируса папилломы человека с эпителия урогенитального тракта.</w:t>
      </w:r>
    </w:p>
    <w:p w:rsidR="001759EF" w:rsidRDefault="00372D43" w:rsidP="001759EF">
      <w:pPr>
        <w:spacing w:before="0" w:after="0" w:line="480" w:lineRule="auto"/>
        <w:jc w:val="center"/>
        <w:rPr>
          <w:rStyle w:val="FontStyle12"/>
          <w:sz w:val="24"/>
          <w:szCs w:val="24"/>
        </w:rPr>
      </w:pPr>
      <w:r w:rsidRPr="0018530D">
        <w:rPr>
          <w:b/>
        </w:rPr>
        <w:t xml:space="preserve">Гормональный статус у </w:t>
      </w:r>
      <w:r w:rsidR="007207A8" w:rsidRPr="0018530D">
        <w:rPr>
          <w:b/>
        </w:rPr>
        <w:t>больных</w:t>
      </w:r>
      <w:r w:rsidR="005230BF" w:rsidRPr="0018530D">
        <w:rPr>
          <w:b/>
        </w:rPr>
        <w:t xml:space="preserve"> </w:t>
      </w:r>
      <w:r w:rsidRPr="0018530D">
        <w:rPr>
          <w:b/>
        </w:rPr>
        <w:t>ХРАС, ассоциированным с урогенитальной инфекцией и бесплодием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 xml:space="preserve">Исследование гонадостата проводилось у 9 групп женщин с ХРАС: </w:t>
      </w:r>
      <w:r w:rsidR="005230BF" w:rsidRPr="0018530D">
        <w:rPr>
          <w:rStyle w:val="FontStyle12"/>
          <w:sz w:val="24"/>
          <w:szCs w:val="24"/>
        </w:rPr>
        <w:t>больные</w:t>
      </w:r>
      <w:r w:rsidRPr="0018530D">
        <w:rPr>
          <w:rStyle w:val="FontStyle12"/>
          <w:sz w:val="24"/>
          <w:szCs w:val="24"/>
        </w:rPr>
        <w:t xml:space="preserve">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хл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мидиозом,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микопл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змозом,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уре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плазмозом,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виру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ом п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пилломы  человека, с вирусом простого герпеса 1 и 2 типа, с цитомегаловирусом, с бактериальным вагинозом,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к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ндидозом и отдельно был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 выделенa групп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 </w:t>
      </w:r>
      <w:r w:rsidR="005230BF" w:rsidRPr="0018530D">
        <w:rPr>
          <w:rStyle w:val="FontStyle12"/>
          <w:sz w:val="24"/>
          <w:szCs w:val="24"/>
        </w:rPr>
        <w:t xml:space="preserve">женщин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отсутствием урогенит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льной инфекции (контроль). По состоянию репродуктивного здоровья исследуемые женщины разделены на 3 группы</w:t>
      </w:r>
      <w:r w:rsidR="006A365F">
        <w:rPr>
          <w:rStyle w:val="FontStyle12"/>
          <w:sz w:val="24"/>
          <w:szCs w:val="24"/>
        </w:rPr>
        <w:t xml:space="preserve"> по 300 человек в каждой</w:t>
      </w:r>
      <w:r w:rsidRPr="0018530D">
        <w:rPr>
          <w:rStyle w:val="FontStyle12"/>
          <w:sz w:val="24"/>
          <w:szCs w:val="24"/>
        </w:rPr>
        <w:t xml:space="preserve">: </w:t>
      </w:r>
      <w:r w:rsidR="005230BF" w:rsidRPr="0018530D">
        <w:rPr>
          <w:rStyle w:val="FontStyle12"/>
          <w:sz w:val="24"/>
          <w:szCs w:val="24"/>
        </w:rPr>
        <w:t>больные</w:t>
      </w:r>
      <w:r w:rsidRPr="0018530D">
        <w:rPr>
          <w:rStyle w:val="FontStyle12"/>
          <w:sz w:val="24"/>
          <w:szCs w:val="24"/>
        </w:rPr>
        <w:t xml:space="preserve">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бе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плодием, </w:t>
      </w:r>
      <w:r w:rsidR="005230BF" w:rsidRPr="0018530D">
        <w:rPr>
          <w:rStyle w:val="FontStyle12"/>
          <w:sz w:val="24"/>
          <w:szCs w:val="24"/>
        </w:rPr>
        <w:t>больные</w:t>
      </w:r>
      <w:r w:rsidRPr="0018530D">
        <w:rPr>
          <w:rStyle w:val="FontStyle12"/>
          <w:sz w:val="24"/>
          <w:szCs w:val="24"/>
        </w:rPr>
        <w:t xml:space="preserve">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привычным невын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шиванием беременно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ти и </w:t>
      </w:r>
      <w:r w:rsidR="004E7E86" w:rsidRPr="0018530D">
        <w:rPr>
          <w:rStyle w:val="FontStyle12"/>
          <w:sz w:val="24"/>
          <w:szCs w:val="24"/>
        </w:rPr>
        <w:t>больные</w:t>
      </w:r>
      <w:r w:rsidRPr="0018530D">
        <w:rPr>
          <w:rStyle w:val="FontStyle12"/>
          <w:sz w:val="24"/>
          <w:szCs w:val="24"/>
        </w:rPr>
        <w:t xml:space="preserve"> с сохранённой репродукцией.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18530D">
        <w:rPr>
          <w:rStyle w:val="FontStyle11"/>
          <w:b w:val="0"/>
          <w:sz w:val="24"/>
          <w:szCs w:val="24"/>
        </w:rPr>
        <w:t>Исследование уровней общего тироксина (Т4) в крови выявило значительное снижение этого показателя у женщин с бесплодием и привычным невынашиванием при ХРАС по сравнению с женщинами с сохранённой репродукцией</w:t>
      </w:r>
      <w:r w:rsidR="00441550">
        <w:rPr>
          <w:rStyle w:val="FontStyle11"/>
          <w:b w:val="0"/>
          <w:sz w:val="24"/>
          <w:szCs w:val="24"/>
        </w:rPr>
        <w:t xml:space="preserve"> (таблица 2</w:t>
      </w:r>
      <w:r w:rsidRPr="0018530D">
        <w:rPr>
          <w:rStyle w:val="FontStyle11"/>
          <w:b w:val="0"/>
          <w:sz w:val="24"/>
          <w:szCs w:val="24"/>
        </w:rPr>
        <w:t xml:space="preserve">). Следует отметить, что уровень общего тироксина в среднем в крови при бесплодии и невынашивании не имел статистически значимого различия между собой. Кроме того, </w:t>
      </w:r>
      <w:r w:rsidR="00717F00">
        <w:rPr>
          <w:rStyle w:val="FontStyle11"/>
          <w:b w:val="0"/>
          <w:sz w:val="24"/>
          <w:szCs w:val="24"/>
        </w:rPr>
        <w:t>у лиц</w:t>
      </w:r>
      <w:r w:rsidRPr="0018530D">
        <w:rPr>
          <w:rStyle w:val="FontStyle11"/>
          <w:b w:val="0"/>
          <w:sz w:val="24"/>
          <w:szCs w:val="24"/>
        </w:rPr>
        <w:t xml:space="preserve"> обеих групп</w:t>
      </w:r>
      <w:r w:rsidR="00717F00">
        <w:rPr>
          <w:rStyle w:val="FontStyle11"/>
          <w:b w:val="0"/>
          <w:sz w:val="24"/>
          <w:szCs w:val="24"/>
        </w:rPr>
        <w:t xml:space="preserve"> </w:t>
      </w:r>
      <w:r w:rsidRPr="0018530D">
        <w:rPr>
          <w:rStyle w:val="FontStyle11"/>
          <w:b w:val="0"/>
          <w:sz w:val="24"/>
          <w:szCs w:val="24"/>
        </w:rPr>
        <w:t xml:space="preserve">у 72,3% </w:t>
      </w:r>
      <w:r w:rsidR="007207A8" w:rsidRPr="0018530D">
        <w:rPr>
          <w:rStyle w:val="FontStyle11"/>
          <w:b w:val="0"/>
          <w:sz w:val="24"/>
          <w:szCs w:val="24"/>
        </w:rPr>
        <w:t>больных</w:t>
      </w:r>
      <w:r w:rsidRPr="0018530D">
        <w:rPr>
          <w:rStyle w:val="FontStyle11"/>
          <w:b w:val="0"/>
          <w:sz w:val="24"/>
          <w:szCs w:val="24"/>
        </w:rPr>
        <w:t xml:space="preserve"> уровень гормона Т</w:t>
      </w:r>
      <w:proofErr w:type="gramStart"/>
      <w:r w:rsidRPr="0018530D">
        <w:rPr>
          <w:rStyle w:val="FontStyle11"/>
          <w:b w:val="0"/>
          <w:sz w:val="24"/>
          <w:szCs w:val="24"/>
        </w:rPr>
        <w:t>4</w:t>
      </w:r>
      <w:proofErr w:type="gramEnd"/>
      <w:r w:rsidRPr="0018530D">
        <w:rPr>
          <w:rStyle w:val="FontStyle11"/>
          <w:b w:val="0"/>
          <w:sz w:val="24"/>
          <w:szCs w:val="24"/>
        </w:rPr>
        <w:t xml:space="preserve"> был значительно снижен</w:t>
      </w:r>
      <w:r w:rsidRPr="0018530D">
        <w:rPr>
          <w:rStyle w:val="FontStyle12"/>
          <w:sz w:val="24"/>
          <w:szCs w:val="24"/>
        </w:rPr>
        <w:t>. Интересно отметить, что наличие урогенитальной инфекции или её отсутствие не оказывало влияние на концентрацию общего тироксина в крови.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>В к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честве нaиболее 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декватного маркёра гормон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льной функции щитовидной железы был выбран свободный тироксин (сТ4), так как при нормальном функционировании содержание сТ4 не зависит от концентрации тироксинсвязывающего </w:t>
      </w:r>
      <w:r w:rsidRPr="0018530D">
        <w:rPr>
          <w:rStyle w:val="FontStyle12"/>
          <w:sz w:val="24"/>
          <w:szCs w:val="24"/>
        </w:rPr>
        <w:lastRenderedPageBreak/>
        <w:t xml:space="preserve">глобулина в сыворотке крови. Доля свободного тироксина от общего тироксина составляет 0,03%. </w:t>
      </w:r>
    </w:p>
    <w:p w:rsidR="00372D43" w:rsidRPr="0018530D" w:rsidRDefault="00372D43" w:rsidP="00F64996">
      <w:pPr>
        <w:pStyle w:val="Style2"/>
        <w:widowControl/>
        <w:spacing w:line="480" w:lineRule="auto"/>
        <w:ind w:firstLine="709"/>
        <w:jc w:val="right"/>
        <w:rPr>
          <w:rStyle w:val="FontStyle11"/>
          <w:b w:val="0"/>
          <w:bCs w:val="0"/>
          <w:sz w:val="24"/>
          <w:szCs w:val="24"/>
        </w:rPr>
      </w:pPr>
      <w:r w:rsidRPr="0018530D">
        <w:rPr>
          <w:rStyle w:val="FontStyle11"/>
          <w:b w:val="0"/>
          <w:sz w:val="24"/>
          <w:szCs w:val="24"/>
        </w:rPr>
        <w:t xml:space="preserve">Таблица </w:t>
      </w:r>
      <w:r w:rsidR="0018530D">
        <w:rPr>
          <w:rStyle w:val="FontStyle11"/>
          <w:b w:val="0"/>
          <w:sz w:val="24"/>
          <w:szCs w:val="24"/>
        </w:rPr>
        <w:t>2</w:t>
      </w:r>
    </w:p>
    <w:p w:rsidR="00372D43" w:rsidRPr="0018530D" w:rsidRDefault="00372D43" w:rsidP="00441550">
      <w:pPr>
        <w:autoSpaceDE w:val="0"/>
        <w:autoSpaceDN w:val="0"/>
        <w:adjustRightInd w:val="0"/>
        <w:spacing w:before="0" w:after="0" w:line="360" w:lineRule="auto"/>
        <w:jc w:val="center"/>
        <w:outlineLvl w:val="0"/>
      </w:pPr>
      <w:r w:rsidRPr="0018530D">
        <w:rPr>
          <w:rStyle w:val="FontStyle11"/>
          <w:b w:val="0"/>
          <w:sz w:val="24"/>
          <w:szCs w:val="24"/>
        </w:rPr>
        <w:t>Уровень общего (</w:t>
      </w:r>
      <w:r w:rsidR="00DC3FC7" w:rsidRPr="0018530D">
        <w:rPr>
          <w:rStyle w:val="FontStyle11"/>
          <w:b w:val="0"/>
          <w:sz w:val="24"/>
          <w:szCs w:val="24"/>
        </w:rPr>
        <w:t>Т4</w:t>
      </w:r>
      <w:r w:rsidRPr="0018530D">
        <w:rPr>
          <w:rStyle w:val="FontStyle11"/>
          <w:b w:val="0"/>
          <w:sz w:val="24"/>
          <w:szCs w:val="24"/>
        </w:rPr>
        <w:t xml:space="preserve">) и свободного тироксина (сТ4) в сыворотке крови женщин с ХРАС </w:t>
      </w:r>
      <w:r w:rsidRPr="0018530D">
        <w:t>(нормы: Т4- 71-142 нмоль/л; сТ4 - 10-35 нмоль/л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2"/>
        <w:gridCol w:w="1334"/>
        <w:gridCol w:w="1224"/>
        <w:gridCol w:w="1249"/>
        <w:gridCol w:w="1249"/>
        <w:gridCol w:w="1221"/>
        <w:gridCol w:w="1221"/>
      </w:tblGrid>
      <w:tr w:rsidR="00DC3FC7" w:rsidRPr="0018530D" w:rsidTr="00441550">
        <w:tc>
          <w:tcPr>
            <w:tcW w:w="0" w:type="auto"/>
            <w:vMerge w:val="restart"/>
          </w:tcPr>
          <w:p w:rsidR="00372D43" w:rsidRPr="0018530D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 xml:space="preserve">Урогенитальная инфекция у </w:t>
            </w:r>
            <w:r w:rsidR="007207A8" w:rsidRPr="0018530D">
              <w:rPr>
                <w:rStyle w:val="FontStyle11"/>
                <w:b w:val="0"/>
                <w:sz w:val="24"/>
                <w:szCs w:val="24"/>
              </w:rPr>
              <w:t>больных</w:t>
            </w:r>
            <w:r w:rsidRPr="0018530D">
              <w:rPr>
                <w:rStyle w:val="FontStyle11"/>
                <w:b w:val="0"/>
                <w:sz w:val="24"/>
                <w:szCs w:val="24"/>
              </w:rPr>
              <w:t xml:space="preserve">  ХРАС</w:t>
            </w:r>
          </w:p>
        </w:tc>
        <w:tc>
          <w:tcPr>
            <w:tcW w:w="0" w:type="auto"/>
            <w:gridSpan w:val="2"/>
          </w:tcPr>
          <w:p w:rsidR="006A365F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Женщины с ХРАС и бесплодием</w:t>
            </w:r>
            <w:r w:rsidRPr="0018530D">
              <w:t xml:space="preserve"> </w:t>
            </w:r>
          </w:p>
          <w:p w:rsidR="00372D43" w:rsidRPr="006A365F" w:rsidRDefault="006A365F" w:rsidP="006A365F">
            <w:pPr>
              <w:jc w:val="center"/>
            </w:pPr>
            <w:r>
              <w:rPr>
                <w:lang w:val="en-US"/>
              </w:rPr>
              <w:t>N</w:t>
            </w:r>
            <w:r>
              <w:t>=300</w:t>
            </w:r>
          </w:p>
        </w:tc>
        <w:tc>
          <w:tcPr>
            <w:tcW w:w="0" w:type="auto"/>
            <w:gridSpan w:val="2"/>
          </w:tcPr>
          <w:p w:rsidR="00372D43" w:rsidRPr="0018530D" w:rsidRDefault="004E7E86" w:rsidP="00441550">
            <w:pPr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Больные</w:t>
            </w:r>
            <w:r w:rsidR="00372D43" w:rsidRPr="0018530D">
              <w:rPr>
                <w:rStyle w:val="FontStyle11"/>
                <w:b w:val="0"/>
                <w:sz w:val="24"/>
                <w:szCs w:val="24"/>
              </w:rPr>
              <w:t xml:space="preserve"> ХРАС и привычным невынашиванием беременности</w:t>
            </w:r>
            <w:r w:rsidR="006A365F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="006A365F">
              <w:rPr>
                <w:lang w:val="en-US"/>
              </w:rPr>
              <w:t>N</w:t>
            </w:r>
            <w:r w:rsidR="006A365F">
              <w:t>=300</w:t>
            </w:r>
          </w:p>
        </w:tc>
        <w:tc>
          <w:tcPr>
            <w:tcW w:w="0" w:type="auto"/>
            <w:gridSpan w:val="2"/>
          </w:tcPr>
          <w:p w:rsidR="00372D43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 xml:space="preserve">Плодовитые </w:t>
            </w:r>
            <w:r w:rsidR="004E7E86" w:rsidRPr="0018530D">
              <w:rPr>
                <w:rStyle w:val="FontStyle11"/>
                <w:b w:val="0"/>
                <w:sz w:val="24"/>
                <w:szCs w:val="24"/>
              </w:rPr>
              <w:t>больные</w:t>
            </w:r>
            <w:r w:rsidR="0044155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18530D">
              <w:rPr>
                <w:rStyle w:val="FontStyle11"/>
                <w:b w:val="0"/>
                <w:sz w:val="24"/>
                <w:szCs w:val="24"/>
              </w:rPr>
              <w:t>ХРАС</w:t>
            </w:r>
          </w:p>
          <w:p w:rsidR="006A365F" w:rsidRPr="0018530D" w:rsidRDefault="006A365F" w:rsidP="00441550">
            <w:pPr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lang w:val="en-US"/>
              </w:rPr>
              <w:t>N</w:t>
            </w:r>
            <w:r>
              <w:t>=300</w:t>
            </w:r>
          </w:p>
        </w:tc>
      </w:tr>
      <w:tr w:rsidR="00372D43" w:rsidRPr="0018530D" w:rsidTr="00441550">
        <w:tc>
          <w:tcPr>
            <w:tcW w:w="0" w:type="auto"/>
            <w:vMerge/>
            <w:vAlign w:val="center"/>
          </w:tcPr>
          <w:p w:rsidR="00372D43" w:rsidRPr="0018530D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372D43" w:rsidRPr="0018530D" w:rsidRDefault="00372D43" w:rsidP="00441550">
            <w:pPr>
              <w:spacing w:before="0" w:after="0"/>
              <w:jc w:val="center"/>
              <w:outlineLvl w:val="0"/>
              <w:rPr>
                <w:lang w:val="en-US"/>
              </w:rPr>
            </w:pPr>
            <w:r w:rsidRPr="0018530D">
              <w:rPr>
                <w:lang w:val="en-US"/>
              </w:rPr>
              <w:t>M</w:t>
            </w:r>
            <w:r w:rsidRPr="0018530D">
              <w:t>±</w:t>
            </w:r>
            <w:r w:rsidRPr="0018530D">
              <w:rPr>
                <w:lang w:val="en-US"/>
              </w:rPr>
              <w:t>m</w:t>
            </w:r>
          </w:p>
        </w:tc>
      </w:tr>
      <w:tr w:rsidR="00441550" w:rsidRPr="0018530D" w:rsidTr="00441550">
        <w:tc>
          <w:tcPr>
            <w:tcW w:w="0" w:type="auto"/>
            <w:vMerge/>
          </w:tcPr>
          <w:p w:rsidR="00372D43" w:rsidRPr="0018530D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72D43" w:rsidRPr="0018530D" w:rsidRDefault="00DC3FC7" w:rsidP="00DC3FC7">
            <w:pPr>
              <w:spacing w:before="0" w:after="0"/>
              <w:outlineLvl w:val="0"/>
            </w:pPr>
            <w:r w:rsidRPr="0018530D">
              <w:rPr>
                <w:rStyle w:val="FontStyle11"/>
                <w:b w:val="0"/>
                <w:sz w:val="24"/>
                <w:szCs w:val="24"/>
              </w:rPr>
              <w:t>Т4</w:t>
            </w:r>
          </w:p>
        </w:tc>
        <w:tc>
          <w:tcPr>
            <w:tcW w:w="0" w:type="auto"/>
          </w:tcPr>
          <w:p w:rsidR="00372D43" w:rsidRPr="0018530D" w:rsidRDefault="00DC3FC7" w:rsidP="00441550">
            <w:pPr>
              <w:spacing w:before="0" w:after="0"/>
              <w:outlineLvl w:val="0"/>
            </w:pPr>
            <w:r w:rsidRPr="0018530D">
              <w:rPr>
                <w:rStyle w:val="FontStyle11"/>
                <w:b w:val="0"/>
                <w:sz w:val="24"/>
                <w:szCs w:val="24"/>
              </w:rPr>
              <w:t>сТ4</w:t>
            </w:r>
          </w:p>
        </w:tc>
        <w:tc>
          <w:tcPr>
            <w:tcW w:w="0" w:type="auto"/>
          </w:tcPr>
          <w:p w:rsidR="00372D43" w:rsidRPr="0018530D" w:rsidRDefault="00DC3FC7" w:rsidP="00441550">
            <w:pPr>
              <w:spacing w:before="0" w:after="0"/>
              <w:outlineLvl w:val="0"/>
            </w:pPr>
            <w:r w:rsidRPr="0018530D">
              <w:rPr>
                <w:rStyle w:val="FontStyle11"/>
                <w:b w:val="0"/>
                <w:sz w:val="24"/>
                <w:szCs w:val="24"/>
              </w:rPr>
              <w:t>Т4</w:t>
            </w:r>
          </w:p>
        </w:tc>
        <w:tc>
          <w:tcPr>
            <w:tcW w:w="0" w:type="auto"/>
          </w:tcPr>
          <w:p w:rsidR="00372D43" w:rsidRPr="0018530D" w:rsidRDefault="00DC3FC7" w:rsidP="00441550">
            <w:pPr>
              <w:spacing w:before="0" w:after="0"/>
              <w:outlineLvl w:val="0"/>
            </w:pPr>
            <w:r w:rsidRPr="0018530D">
              <w:rPr>
                <w:rStyle w:val="FontStyle11"/>
                <w:b w:val="0"/>
                <w:sz w:val="24"/>
                <w:szCs w:val="24"/>
              </w:rPr>
              <w:t>сТ4</w:t>
            </w:r>
          </w:p>
        </w:tc>
        <w:tc>
          <w:tcPr>
            <w:tcW w:w="0" w:type="auto"/>
          </w:tcPr>
          <w:p w:rsidR="00372D43" w:rsidRPr="0018530D" w:rsidRDefault="00DC3FC7" w:rsidP="00441550">
            <w:pPr>
              <w:spacing w:before="0" w:after="0"/>
              <w:outlineLvl w:val="0"/>
            </w:pPr>
            <w:r w:rsidRPr="0018530D">
              <w:rPr>
                <w:rStyle w:val="FontStyle11"/>
                <w:b w:val="0"/>
                <w:sz w:val="24"/>
                <w:szCs w:val="24"/>
              </w:rPr>
              <w:t>Т4</w:t>
            </w:r>
          </w:p>
        </w:tc>
        <w:tc>
          <w:tcPr>
            <w:tcW w:w="0" w:type="auto"/>
          </w:tcPr>
          <w:p w:rsidR="00372D43" w:rsidRPr="0018530D" w:rsidRDefault="00DC3FC7" w:rsidP="00441550">
            <w:pPr>
              <w:spacing w:before="0" w:after="0"/>
              <w:outlineLvl w:val="0"/>
            </w:pPr>
            <w:r w:rsidRPr="0018530D">
              <w:rPr>
                <w:rStyle w:val="FontStyle11"/>
                <w:b w:val="0"/>
                <w:sz w:val="24"/>
                <w:szCs w:val="24"/>
              </w:rPr>
              <w:t>сТ4</w:t>
            </w:r>
          </w:p>
        </w:tc>
      </w:tr>
      <w:tr w:rsidR="00441550" w:rsidRPr="0018530D" w:rsidTr="00441550">
        <w:tc>
          <w:tcPr>
            <w:tcW w:w="0" w:type="auto"/>
          </w:tcPr>
          <w:p w:rsidR="00372D43" w:rsidRPr="0018530D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Chlamydia trachomatis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42,2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1,3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8,4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0,003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46,6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1,6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9,7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0,012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71,2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1,8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17,56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0,04</w:t>
            </w:r>
          </w:p>
        </w:tc>
      </w:tr>
      <w:tr w:rsidR="00441550" w:rsidRPr="0018530D" w:rsidTr="00441550">
        <w:tc>
          <w:tcPr>
            <w:tcW w:w="0" w:type="auto"/>
          </w:tcPr>
          <w:p w:rsidR="00372D43" w:rsidRPr="0018530D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Мycoplasma hominis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58,6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0,03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9,4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0,001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60,3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0,03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9,8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0,001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75,2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0,21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15,2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0,003</w:t>
            </w:r>
          </w:p>
        </w:tc>
      </w:tr>
      <w:tr w:rsidR="00441550" w:rsidRPr="0018530D" w:rsidTr="00441550">
        <w:tc>
          <w:tcPr>
            <w:tcW w:w="0" w:type="auto"/>
          </w:tcPr>
          <w:p w:rsidR="00372D43" w:rsidRPr="0018530D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Ureaplasma urealyticum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55,9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3,4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9,1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0,007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58,2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3,38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  <w:lang w:val="en-US"/>
              </w:rPr>
            </w:pPr>
            <w:r w:rsidRPr="00DC3FC7">
              <w:rPr>
                <w:sz w:val="22"/>
              </w:rPr>
              <w:t>9,4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0,05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73,4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4,7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16,6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0,07</w:t>
            </w:r>
          </w:p>
        </w:tc>
      </w:tr>
      <w:tr w:rsidR="00441550" w:rsidRPr="0018530D" w:rsidTr="00441550">
        <w:tc>
          <w:tcPr>
            <w:tcW w:w="0" w:type="auto"/>
          </w:tcPr>
          <w:p w:rsidR="00372D43" w:rsidRPr="0018530D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Папилломавирус человека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49,1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6,6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8,8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0,002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50,1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5,61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9,7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0,004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72,7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6,8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18,3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0,04</w:t>
            </w:r>
          </w:p>
        </w:tc>
      </w:tr>
      <w:tr w:rsidR="00441550" w:rsidRPr="0018530D" w:rsidTr="00441550">
        <w:tc>
          <w:tcPr>
            <w:tcW w:w="0" w:type="auto"/>
          </w:tcPr>
          <w:p w:rsidR="00372D43" w:rsidRPr="0018530D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Вирус простого герпеса 1 и 2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53,7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5,8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9,0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0,0002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55,1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4,22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9,5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0,002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70,8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7,1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18,5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0,003</w:t>
            </w:r>
          </w:p>
        </w:tc>
      </w:tr>
      <w:tr w:rsidR="00441550" w:rsidRPr="0018530D" w:rsidTr="00441550">
        <w:tc>
          <w:tcPr>
            <w:tcW w:w="0" w:type="auto"/>
          </w:tcPr>
          <w:p w:rsidR="00372D43" w:rsidRPr="0018530D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Цитомегаловирус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36,4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0,04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9,2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0,005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38,3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0,06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9,9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0,007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71,8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0,32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19,6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0,05</w:t>
            </w:r>
          </w:p>
        </w:tc>
      </w:tr>
      <w:tr w:rsidR="00441550" w:rsidRPr="0018530D" w:rsidTr="00441550">
        <w:tc>
          <w:tcPr>
            <w:tcW w:w="0" w:type="auto"/>
          </w:tcPr>
          <w:p w:rsidR="00372D43" w:rsidRPr="0018530D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Бактериальный вагиноз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48,3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0,0014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8,9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0,03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50,8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0,003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9,2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0,06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72,1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0,008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16,4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0,08</w:t>
            </w:r>
          </w:p>
        </w:tc>
      </w:tr>
      <w:tr w:rsidR="00441550" w:rsidRPr="0018530D" w:rsidTr="00441550">
        <w:tc>
          <w:tcPr>
            <w:tcW w:w="0" w:type="auto"/>
          </w:tcPr>
          <w:p w:rsidR="00372D43" w:rsidRPr="0018530D" w:rsidRDefault="00372D43" w:rsidP="00441550">
            <w:pPr>
              <w:spacing w:before="0" w:after="0"/>
              <w:outlineLvl w:val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8530D">
              <w:rPr>
                <w:rStyle w:val="FontStyle11"/>
                <w:b w:val="0"/>
                <w:sz w:val="24"/>
                <w:szCs w:val="24"/>
              </w:rPr>
              <w:t>Candida аlbicans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59,1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0,01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8,6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0,004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59,7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0,21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9,36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0,006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75,2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0,42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19,3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0,001</w:t>
            </w:r>
          </w:p>
        </w:tc>
      </w:tr>
      <w:tr w:rsidR="00441550" w:rsidRPr="0018530D" w:rsidTr="00441550">
        <w:tc>
          <w:tcPr>
            <w:tcW w:w="0" w:type="auto"/>
          </w:tcPr>
          <w:p w:rsidR="00372D43" w:rsidRPr="0018530D" w:rsidRDefault="00DC3FC7" w:rsidP="006A365F">
            <w:pPr>
              <w:spacing w:before="0" w:after="0"/>
              <w:outlineLvl w:val="0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Г</w:t>
            </w:r>
            <w:r w:rsidR="00372D43" w:rsidRPr="0018530D">
              <w:rPr>
                <w:rStyle w:val="FontStyle11"/>
                <w:b w:val="0"/>
                <w:sz w:val="24"/>
                <w:szCs w:val="24"/>
              </w:rPr>
              <w:t>рупп</w:t>
            </w:r>
            <w:r w:rsidR="00372D43" w:rsidRPr="0018530D">
              <w:rPr>
                <w:rStyle w:val="FontStyle11"/>
                <w:b w:val="0"/>
                <w:sz w:val="24"/>
                <w:szCs w:val="24"/>
                <w:lang w:val="en-US"/>
              </w:rPr>
              <w:t>a</w:t>
            </w:r>
            <w:r w:rsidR="00372D43" w:rsidRPr="0018530D">
              <w:rPr>
                <w:rStyle w:val="FontStyle11"/>
                <w:b w:val="0"/>
                <w:sz w:val="24"/>
                <w:szCs w:val="24"/>
              </w:rPr>
              <w:t xml:space="preserve">  контроля</w:t>
            </w:r>
            <w:r w:rsidR="006A365F">
              <w:rPr>
                <w:rStyle w:val="FontStyle11"/>
                <w:b w:val="0"/>
                <w:sz w:val="24"/>
                <w:szCs w:val="24"/>
              </w:rPr>
              <w:t>,</w:t>
            </w:r>
            <w:r w:rsidR="006A365F">
              <w:rPr>
                <w:lang w:val="en-US"/>
              </w:rPr>
              <w:t xml:space="preserve"> N</w:t>
            </w:r>
            <w:r w:rsidR="006A365F">
              <w:t>=100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58,6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0,03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9,2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0,001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59,6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0,002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9,45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0,007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74,6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0,05</w:t>
            </w:r>
          </w:p>
        </w:tc>
        <w:tc>
          <w:tcPr>
            <w:tcW w:w="0" w:type="auto"/>
          </w:tcPr>
          <w:p w:rsidR="00372D43" w:rsidRPr="00DC3FC7" w:rsidRDefault="00372D43" w:rsidP="00441550">
            <w:pPr>
              <w:spacing w:before="0" w:after="0"/>
              <w:outlineLvl w:val="0"/>
              <w:rPr>
                <w:sz w:val="22"/>
              </w:rPr>
            </w:pPr>
            <w:r w:rsidRPr="00DC3FC7">
              <w:rPr>
                <w:sz w:val="22"/>
              </w:rPr>
              <w:t>19,4</w:t>
            </w:r>
            <w:r w:rsidRPr="00DC3FC7">
              <w:rPr>
                <w:sz w:val="22"/>
                <w:lang w:val="en-US"/>
              </w:rPr>
              <w:t>±</w:t>
            </w:r>
            <w:r w:rsidRPr="00DC3FC7">
              <w:rPr>
                <w:sz w:val="22"/>
              </w:rPr>
              <w:t>0,025</w:t>
            </w:r>
          </w:p>
        </w:tc>
      </w:tr>
    </w:tbl>
    <w:p w:rsidR="00372D43" w:rsidRDefault="00372D43" w:rsidP="00DC3FC7">
      <w:pPr>
        <w:spacing w:before="0" w:after="0" w:line="360" w:lineRule="auto"/>
        <w:outlineLvl w:val="0"/>
      </w:pPr>
      <w:r w:rsidRPr="0018530D">
        <w:t xml:space="preserve">*- </w:t>
      </w:r>
      <w:r w:rsidRPr="0018530D">
        <w:rPr>
          <w:lang w:val="en-US"/>
        </w:rPr>
        <w:t>c</w:t>
      </w:r>
      <w:r w:rsidRPr="0018530D">
        <w:t>татистически зн</w:t>
      </w:r>
      <w:r w:rsidRPr="0018530D">
        <w:rPr>
          <w:lang w:val="en-US"/>
        </w:rPr>
        <w:t>a</w:t>
      </w:r>
      <w:r w:rsidRPr="0018530D">
        <w:t xml:space="preserve">чимые отличия относительно контроля </w:t>
      </w:r>
      <w:r w:rsidRPr="0018530D">
        <w:rPr>
          <w:i/>
        </w:rPr>
        <w:t>(p&lt;0,05)</w:t>
      </w:r>
      <w:r w:rsidRPr="0018530D">
        <w:t>.</w:t>
      </w:r>
    </w:p>
    <w:p w:rsidR="00372D43" w:rsidRPr="0018530D" w:rsidRDefault="00DC3FC7" w:rsidP="00F64996">
      <w:pPr>
        <w:spacing w:before="0" w:after="0" w:line="480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Анализ</w:t>
      </w:r>
      <w:r w:rsidR="00372D43" w:rsidRPr="0018530D">
        <w:rPr>
          <w:rStyle w:val="FontStyle12"/>
          <w:sz w:val="24"/>
          <w:szCs w:val="24"/>
        </w:rPr>
        <w:t xml:space="preserve"> результ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 xml:space="preserve">тов, полученных при исследовании 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 xml:space="preserve">одержания 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>вободного тирок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>ина у женщин выяв</w:t>
      </w:r>
      <w:r>
        <w:rPr>
          <w:rStyle w:val="FontStyle12"/>
          <w:sz w:val="24"/>
          <w:szCs w:val="24"/>
        </w:rPr>
        <w:t>и</w:t>
      </w:r>
      <w:r w:rsidR="00372D43" w:rsidRPr="0018530D">
        <w:rPr>
          <w:rStyle w:val="FontStyle12"/>
          <w:sz w:val="24"/>
          <w:szCs w:val="24"/>
        </w:rPr>
        <w:t xml:space="preserve">л, что концентрация в крови сТ4 меняется аналогично концентрации Т4, то есть у </w:t>
      </w:r>
      <w:r>
        <w:rPr>
          <w:rStyle w:val="FontStyle12"/>
          <w:sz w:val="24"/>
          <w:szCs w:val="24"/>
        </w:rPr>
        <w:t>больных</w:t>
      </w:r>
      <w:r w:rsidR="00372D43" w:rsidRPr="0018530D">
        <w:rPr>
          <w:rStyle w:val="FontStyle12"/>
          <w:sz w:val="24"/>
          <w:szCs w:val="24"/>
        </w:rPr>
        <w:t xml:space="preserve"> 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 xml:space="preserve"> привычным невын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>шиванием беременности и у бе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 xml:space="preserve">плодных 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>редние зн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 xml:space="preserve">чения были 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>татистически зн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>чимо ниже, чем нижняя гр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 xml:space="preserve">ница нормы и чем 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>редние зн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 xml:space="preserve">чения в группе </w:t>
      </w:r>
      <w:r w:rsidR="007207A8" w:rsidRPr="0018530D">
        <w:rPr>
          <w:rStyle w:val="FontStyle12"/>
          <w:sz w:val="24"/>
          <w:szCs w:val="24"/>
        </w:rPr>
        <w:t>больных</w:t>
      </w:r>
      <w:r w:rsidR="00372D43" w:rsidRPr="0018530D">
        <w:rPr>
          <w:rStyle w:val="FontStyle12"/>
          <w:sz w:val="24"/>
          <w:szCs w:val="24"/>
        </w:rPr>
        <w:t xml:space="preserve"> с сохранённой репродукцией (таблица </w:t>
      </w:r>
      <w:r>
        <w:rPr>
          <w:rStyle w:val="FontStyle12"/>
          <w:sz w:val="24"/>
          <w:szCs w:val="24"/>
        </w:rPr>
        <w:t>2</w:t>
      </w:r>
      <w:r w:rsidR="00372D43" w:rsidRPr="0018530D">
        <w:rPr>
          <w:rStyle w:val="FontStyle12"/>
          <w:sz w:val="24"/>
          <w:szCs w:val="24"/>
        </w:rPr>
        <w:t>). Характерно, что внутри групп женщин с нарушением репродукции статистически значимых различий в концентрациях сТ4 в крови не выявлено. Влияние урогенитальных инфекций на концентрацию изучаемого гормона сТ4 не обнаружено.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lastRenderedPageBreak/>
        <w:t xml:space="preserve">Анализ уровня общего трийодтиронина (Т3) </w:t>
      </w:r>
      <w:r w:rsidR="00717F00">
        <w:rPr>
          <w:rStyle w:val="FontStyle12"/>
          <w:sz w:val="24"/>
          <w:szCs w:val="24"/>
        </w:rPr>
        <w:t>у лиц</w:t>
      </w:r>
      <w:r w:rsidRPr="0018530D">
        <w:rPr>
          <w:rStyle w:val="FontStyle12"/>
          <w:sz w:val="24"/>
          <w:szCs w:val="24"/>
        </w:rPr>
        <w:t xml:space="preserve"> изучаемых групп показал аналогичные результаты. У 48,2% женщин из групп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бе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плодием и привычным невын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шиванием беременно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ти уровни гормон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 Т3 были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татистически зн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чимо ниже общепринятых гр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ниц нормы.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>Анализ результ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тов определения уровней ТТГ в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ыворотке крови у женщин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ХРАС и бесплодием и с ХРАС и привычным невынашиванием показал, что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редние зн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чения были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татистически зн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чимо ниже, чем нижняя гр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ница нормы и чем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редние зн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чения в группе </w:t>
      </w:r>
      <w:r w:rsidR="007207A8" w:rsidRPr="0018530D">
        <w:rPr>
          <w:rStyle w:val="FontStyle12"/>
          <w:sz w:val="24"/>
          <w:szCs w:val="24"/>
        </w:rPr>
        <w:t>больных</w:t>
      </w:r>
      <w:r w:rsidRPr="0018530D">
        <w:rPr>
          <w:rStyle w:val="FontStyle12"/>
          <w:sz w:val="24"/>
          <w:szCs w:val="24"/>
        </w:rPr>
        <w:t xml:space="preserve"> с сохранённой репродуктивной функцией и ХРАС. Во всех 3-х исследуемых групп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х </w:t>
      </w:r>
      <w:r w:rsidR="00DC3FC7">
        <w:rPr>
          <w:rStyle w:val="FontStyle12"/>
          <w:sz w:val="24"/>
          <w:szCs w:val="24"/>
        </w:rPr>
        <w:t>больных</w:t>
      </w:r>
      <w:r w:rsidRPr="0018530D">
        <w:rPr>
          <w:rStyle w:val="FontStyle12"/>
          <w:sz w:val="24"/>
          <w:szCs w:val="24"/>
        </w:rPr>
        <w:t xml:space="preserve"> ХРАС не было обн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ружено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татистически зн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чимых р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зличий между </w:t>
      </w:r>
      <w:r w:rsidR="00DC3FC7">
        <w:rPr>
          <w:rStyle w:val="FontStyle12"/>
          <w:sz w:val="24"/>
          <w:szCs w:val="24"/>
        </w:rPr>
        <w:t>женщинами</w:t>
      </w:r>
      <w:r w:rsidRPr="0018530D">
        <w:rPr>
          <w:rStyle w:val="FontStyle12"/>
          <w:sz w:val="24"/>
          <w:szCs w:val="24"/>
        </w:rPr>
        <w:t xml:space="preserve">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личием урогенит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льной инфекции и </w:t>
      </w:r>
      <w:r w:rsidR="00DC3FC7">
        <w:rPr>
          <w:rStyle w:val="FontStyle12"/>
          <w:sz w:val="24"/>
          <w:szCs w:val="24"/>
        </w:rPr>
        <w:t>с</w:t>
      </w:r>
      <w:r w:rsidRPr="0018530D">
        <w:rPr>
          <w:rStyle w:val="FontStyle12"/>
          <w:sz w:val="24"/>
          <w:szCs w:val="24"/>
        </w:rPr>
        <w:t xml:space="preserve"> ее от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утствием (группой контроля).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rPr>
          <w:rStyle w:val="FontStyle12"/>
          <w:sz w:val="24"/>
          <w:szCs w:val="24"/>
        </w:rPr>
        <w:t xml:space="preserve">При 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нализе полученных нами данных гипотиреоз подтвердился у </w:t>
      </w:r>
      <w:r w:rsidR="007207A8" w:rsidRPr="0018530D">
        <w:rPr>
          <w:rStyle w:val="FontStyle12"/>
          <w:sz w:val="24"/>
          <w:szCs w:val="24"/>
        </w:rPr>
        <w:t>больных</w:t>
      </w:r>
      <w:r w:rsidRPr="0018530D">
        <w:rPr>
          <w:rStyle w:val="FontStyle12"/>
          <w:sz w:val="24"/>
          <w:szCs w:val="24"/>
        </w:rPr>
        <w:t xml:space="preserve"> с ХРАС. Обращает на себя внимание, что концентрация гормонов </w:t>
      </w:r>
      <w:r w:rsidRPr="0018530D">
        <w:t xml:space="preserve">ТТГ, Т3, Т4 и сТ4 характеризует наличие вторичного и третичного гипотиреоза.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t>В группах бесплодных женщин с ХРАС и женщин с ХРАС и привычным невынашиванием уровни ТТГ и Т4 были достоверно снижены.</w:t>
      </w:r>
    </w:p>
    <w:p w:rsidR="00372D43" w:rsidRPr="0018530D" w:rsidRDefault="00DC3FC7" w:rsidP="00F64996">
      <w:pPr>
        <w:pStyle w:val="Style3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>
        <w:t>Анализ уров</w:t>
      </w:r>
      <w:r w:rsidR="00372D43" w:rsidRPr="0018530D">
        <w:t>ня кортизола</w:t>
      </w:r>
      <w:r w:rsidR="00372D43" w:rsidRPr="0018530D">
        <w:rPr>
          <w:rStyle w:val="FontStyle12"/>
          <w:sz w:val="24"/>
          <w:szCs w:val="24"/>
        </w:rPr>
        <w:t xml:space="preserve"> в сыворотке крови у женщин с ХРАС и бесплодием и привычным невынашиванием находился н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 xml:space="preserve"> верхней гр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 xml:space="preserve">нице нормы. Отмечено повышение концентрации в 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 xml:space="preserve">ыворотке крови общего и 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>вободного те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 xml:space="preserve">тостерона у </w:t>
      </w:r>
      <w:r w:rsidR="007207A8" w:rsidRPr="0018530D">
        <w:rPr>
          <w:rStyle w:val="FontStyle12"/>
          <w:sz w:val="24"/>
          <w:szCs w:val="24"/>
        </w:rPr>
        <w:t>больных</w:t>
      </w:r>
      <w:r w:rsidR="00372D43" w:rsidRPr="0018530D">
        <w:rPr>
          <w:rStyle w:val="FontStyle12"/>
          <w:sz w:val="24"/>
          <w:szCs w:val="24"/>
        </w:rPr>
        <w:t xml:space="preserve"> с гиперкортизолемией (для 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>равнения уровень общего те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 xml:space="preserve">тостерона был повышен у 17,1%, 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 xml:space="preserve"> кортизол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 xml:space="preserve"> у 15,3% женщин, то есть был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 xml:space="preserve"> выявлен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 xml:space="preserve"> прям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>я корреляционн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 xml:space="preserve">я 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>вязь между уровнями общего те</w:t>
      </w:r>
      <w:r w:rsidR="00372D43" w:rsidRPr="0018530D">
        <w:rPr>
          <w:rStyle w:val="FontStyle12"/>
          <w:sz w:val="24"/>
          <w:szCs w:val="24"/>
          <w:lang w:val="en-US"/>
        </w:rPr>
        <w:t>c</w:t>
      </w:r>
      <w:r w:rsidR="00372D43" w:rsidRPr="0018530D">
        <w:rPr>
          <w:rStyle w:val="FontStyle12"/>
          <w:sz w:val="24"/>
          <w:szCs w:val="24"/>
        </w:rPr>
        <w:t>тостерона и кортизол</w:t>
      </w:r>
      <w:r w:rsidR="00372D43" w:rsidRPr="0018530D">
        <w:rPr>
          <w:rStyle w:val="FontStyle12"/>
          <w:sz w:val="24"/>
          <w:szCs w:val="24"/>
          <w:lang w:val="en-US"/>
        </w:rPr>
        <w:t>a</w:t>
      </w:r>
      <w:r w:rsidR="00372D43" w:rsidRPr="0018530D">
        <w:rPr>
          <w:rStyle w:val="FontStyle12"/>
          <w:sz w:val="24"/>
          <w:szCs w:val="24"/>
        </w:rPr>
        <w:t xml:space="preserve"> –</w:t>
      </w:r>
      <w:r w:rsidR="00372D43" w:rsidRPr="0018530D">
        <w:t xml:space="preserve"> </w:t>
      </w:r>
      <w:r w:rsidR="00372D43" w:rsidRPr="0018530D">
        <w:rPr>
          <w:lang w:val="en-US"/>
        </w:rPr>
        <w:t>R</w:t>
      </w:r>
      <w:r w:rsidR="00372D43" w:rsidRPr="0018530D">
        <w:t>. Спирмен</w:t>
      </w:r>
      <w:r w:rsidR="00372D43" w:rsidRPr="0018530D">
        <w:rPr>
          <w:lang w:val="en-US"/>
        </w:rPr>
        <w:t>a</w:t>
      </w:r>
      <w:r w:rsidR="00372D43" w:rsidRPr="0018530D">
        <w:t xml:space="preserve">: 0,83, </w:t>
      </w:r>
      <w:r w:rsidR="00372D43" w:rsidRPr="0018530D">
        <w:rPr>
          <w:i/>
          <w:lang w:val="en-US"/>
        </w:rPr>
        <w:t>p</w:t>
      </w:r>
      <w:r w:rsidR="00372D43" w:rsidRPr="0018530D">
        <w:rPr>
          <w:i/>
        </w:rPr>
        <w:t>&lt;0,001</w:t>
      </w:r>
      <w:r w:rsidR="00372D43" w:rsidRPr="0018530D">
        <w:t xml:space="preserve">).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t xml:space="preserve">При сочетании ХРАС с нарушением репродуктивной функции </w:t>
      </w:r>
      <w:r w:rsidR="007207A8" w:rsidRPr="0018530D">
        <w:t>больных</w:t>
      </w:r>
      <w:r w:rsidRPr="0018530D">
        <w:t xml:space="preserve"> уровни общего и свободного тестостерона были повышены или находили</w:t>
      </w:r>
      <w:r w:rsidRPr="0018530D">
        <w:rPr>
          <w:lang w:val="en-US"/>
        </w:rPr>
        <w:t>c</w:t>
      </w:r>
      <w:r w:rsidRPr="0018530D">
        <w:t xml:space="preserve">ь на верхней границе </w:t>
      </w:r>
      <w:r w:rsidRPr="0018530D">
        <w:lastRenderedPageBreak/>
        <w:t xml:space="preserve">нормы. Кроме того, при бесплодии эти уровни были незначительно выше, чем при привычном невынашивании. В группе женщин с сохранённой репродукцией и ХРАС общий и свободный тестостероны оставались в границах нормы. </w:t>
      </w:r>
      <w:r w:rsidRPr="0018530D">
        <w:rPr>
          <w:rStyle w:val="FontStyle12"/>
          <w:sz w:val="24"/>
          <w:szCs w:val="24"/>
        </w:rPr>
        <w:t>Во всех 3-х исследуемых групп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х </w:t>
      </w:r>
      <w:r w:rsidR="00DC3FC7">
        <w:rPr>
          <w:rStyle w:val="FontStyle12"/>
          <w:sz w:val="24"/>
          <w:szCs w:val="24"/>
        </w:rPr>
        <w:t>больных</w:t>
      </w:r>
      <w:r w:rsidRPr="0018530D">
        <w:rPr>
          <w:rStyle w:val="FontStyle12"/>
          <w:sz w:val="24"/>
          <w:szCs w:val="24"/>
        </w:rPr>
        <w:t xml:space="preserve"> ХРАС не было обн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ружено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татистически зн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чимых р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зличий между </w:t>
      </w:r>
      <w:r w:rsidR="00DC3FC7">
        <w:rPr>
          <w:rStyle w:val="FontStyle12"/>
          <w:sz w:val="24"/>
          <w:szCs w:val="24"/>
        </w:rPr>
        <w:t>женщинами</w:t>
      </w:r>
      <w:r w:rsidRPr="0018530D">
        <w:rPr>
          <w:rStyle w:val="FontStyle12"/>
          <w:sz w:val="24"/>
          <w:szCs w:val="24"/>
        </w:rPr>
        <w:t xml:space="preserve">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личием урогенит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льной  инфекции и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ее от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утствием.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 xml:space="preserve">Влияние уровней гормонов щитовидной железы на концентрацию </w:t>
      </w:r>
      <w:r w:rsidR="00DC3FC7" w:rsidRPr="0018530D">
        <w:rPr>
          <w:rStyle w:val="FontStyle12"/>
          <w:sz w:val="24"/>
          <w:szCs w:val="24"/>
        </w:rPr>
        <w:t xml:space="preserve">лютеинизирующего гормона </w:t>
      </w:r>
      <w:r w:rsidR="00DC3FC7">
        <w:rPr>
          <w:rStyle w:val="FontStyle12"/>
          <w:sz w:val="24"/>
          <w:szCs w:val="24"/>
        </w:rPr>
        <w:t>(</w:t>
      </w:r>
      <w:r w:rsidRPr="0018530D">
        <w:rPr>
          <w:rStyle w:val="FontStyle12"/>
          <w:sz w:val="24"/>
          <w:szCs w:val="24"/>
        </w:rPr>
        <w:t>ЛГ</w:t>
      </w:r>
      <w:r w:rsidR="00DC3FC7">
        <w:rPr>
          <w:rStyle w:val="FontStyle12"/>
          <w:sz w:val="24"/>
          <w:szCs w:val="24"/>
        </w:rPr>
        <w:t>)</w:t>
      </w:r>
      <w:r w:rsidRPr="0018530D">
        <w:rPr>
          <w:rStyle w:val="FontStyle12"/>
          <w:sz w:val="24"/>
          <w:szCs w:val="24"/>
        </w:rPr>
        <w:t xml:space="preserve"> ук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зывает 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налогичный сдвиг концентрации ЛГ, в целом для группы не являющийся ст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тистически зн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чимым (р&gt;0,01), но превыш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ющий верхние гр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ницы норм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льных зн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чений у 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32,4% об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  <w:lang w:val="en-US"/>
        </w:rPr>
        <w:t>c</w:t>
      </w:r>
      <w:r w:rsidRPr="0018530D">
        <w:rPr>
          <w:rStyle w:val="FontStyle13"/>
          <w:rFonts w:ascii="Times New Roman" w:eastAsiaTheme="majorEastAsia" w:hAnsi="Times New Roman" w:cs="Times New Roman"/>
          <w:i w:val="0"/>
          <w:spacing w:val="0"/>
          <w:sz w:val="24"/>
          <w:szCs w:val="24"/>
        </w:rPr>
        <w:t>ледуемых</w:t>
      </w:r>
      <w:r w:rsidRPr="0018530D">
        <w:rPr>
          <w:rStyle w:val="FontStyle12"/>
          <w:sz w:val="24"/>
          <w:szCs w:val="24"/>
        </w:rPr>
        <w:t xml:space="preserve"> </w:t>
      </w:r>
      <w:r w:rsidR="00DC3FC7">
        <w:rPr>
          <w:rStyle w:val="FontStyle12"/>
          <w:sz w:val="24"/>
          <w:szCs w:val="24"/>
        </w:rPr>
        <w:t>больных</w:t>
      </w:r>
      <w:r w:rsidRPr="0018530D">
        <w:rPr>
          <w:rStyle w:val="FontStyle12"/>
          <w:sz w:val="24"/>
          <w:szCs w:val="24"/>
        </w:rPr>
        <w:t xml:space="preserve"> ХРАС и бе</w:t>
      </w:r>
      <w:r w:rsidRPr="0018530D">
        <w:rPr>
          <w:rStyle w:val="FontStyle12"/>
          <w:sz w:val="24"/>
          <w:szCs w:val="24"/>
          <w:lang w:val="en-US"/>
        </w:rPr>
        <w:t>c</w:t>
      </w:r>
      <w:r w:rsidR="00DC3FC7">
        <w:rPr>
          <w:rStyle w:val="FontStyle12"/>
          <w:sz w:val="24"/>
          <w:szCs w:val="24"/>
        </w:rPr>
        <w:t>плодием и</w:t>
      </w:r>
      <w:r w:rsidRPr="0018530D">
        <w:rPr>
          <w:rStyle w:val="FontStyle12"/>
          <w:sz w:val="24"/>
          <w:szCs w:val="24"/>
        </w:rPr>
        <w:t xml:space="preserve"> ХРАС и привычным невынашиванием. У об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ледованных женщин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ХРАС и бесплодием и с ХРАС и привычным невынашиванием средние значения уровня ФСГ, о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таваясь в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реднем в пределах нормы, у 25,5% женщин были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татистически зн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чимо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нижены по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равнению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нормой (</w:t>
      </w:r>
      <w:r w:rsidRPr="0018530D">
        <w:rPr>
          <w:rStyle w:val="FontStyle12"/>
          <w:i/>
          <w:sz w:val="24"/>
          <w:szCs w:val="24"/>
        </w:rPr>
        <w:t>p&lt;0,001</w:t>
      </w:r>
      <w:r w:rsidRPr="0018530D">
        <w:rPr>
          <w:rStyle w:val="FontStyle12"/>
          <w:sz w:val="24"/>
          <w:szCs w:val="24"/>
        </w:rPr>
        <w:t xml:space="preserve">) и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оставили в 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реднем по групп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м 1,111±0,3 МЕд/л.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оотношение ЛГ/Ф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Г в этой  подгруппе,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оставившее 1,7 при норме менее 1.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 xml:space="preserve">В </w:t>
      </w:r>
      <w:r w:rsidRPr="0018530D">
        <w:t>группах обследуемых</w:t>
      </w:r>
      <w:r w:rsidRPr="0018530D">
        <w:rPr>
          <w:rStyle w:val="FontStyle12"/>
          <w:sz w:val="24"/>
          <w:szCs w:val="24"/>
        </w:rPr>
        <w:t xml:space="preserve"> с ХРАС уровни Ф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Г в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ыворотке крови у женщин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бе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плодием и с привычным невын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шиванием беременно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ти были ниже при бе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плодии по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равнению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привычным невын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шиванием, и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татистически зн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чимо ниже, чем в группaх женщин с сохранённой репродукцией и ХРАС, где эти уровни укл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дывались в гр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ницы нормы. 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 xml:space="preserve">Количество эстрогенов у женщин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бе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плодием и привычным невын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шиванием и ХРАС было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татистически зн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чимым, превышающим нормальное значение эстрогенов (р&lt;0,005). Гиперэстрогения была выявлена у 42,1% женщин этой группы, что явилось патогенетически связанным с гиперандрогенией. Т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кие повышенные пок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затели были обн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ружены 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ми в р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зных групп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х женщин с ХРАС нез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висимо от 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личия или от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утствия урогенит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льной инфекции. Уровни э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традиола в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ыворотке крови у</w:t>
      </w:r>
      <w:r w:rsidRPr="0018530D">
        <w:t xml:space="preserve"> </w:t>
      </w:r>
      <w:r w:rsidRPr="0018530D">
        <w:lastRenderedPageBreak/>
        <w:t>об</w:t>
      </w:r>
      <w:r w:rsidRPr="0018530D">
        <w:rPr>
          <w:lang w:val="en-US"/>
        </w:rPr>
        <w:t>c</w:t>
      </w:r>
      <w:r w:rsidRPr="0018530D">
        <w:t>ледуемых</w:t>
      </w:r>
      <w:r w:rsidRPr="0018530D">
        <w:rPr>
          <w:rStyle w:val="FontStyle12"/>
          <w:sz w:val="24"/>
          <w:szCs w:val="24"/>
        </w:rPr>
        <w:t xml:space="preserve"> женщин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ХРАС, бесплодием и с ХРАС и привычным невынашиванием были в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реднем 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 верхней гр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нице нормы в целом по групп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м (при бесплодии уровень эстрадиола был самым высоким). 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both"/>
        <w:rPr>
          <w:rStyle w:val="FontStyle12"/>
          <w:sz w:val="24"/>
          <w:szCs w:val="24"/>
        </w:rPr>
      </w:pPr>
      <w:r w:rsidRPr="0018530D">
        <w:rPr>
          <w:rStyle w:val="FontStyle12"/>
          <w:sz w:val="24"/>
          <w:szCs w:val="24"/>
        </w:rPr>
        <w:t>Снижение концентрации ФСГ ведёт за собой уменьшение концентрации прогестерона в крови, что является причиной недостаточности жёлтого тела. Доказательством является, что у обследованных женщин с ХРАС уровень прогестерона менее 5 нмоль/л, был выявлен у 31,3% женщин с ХРАС из групп бе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плодных и </w:t>
      </w:r>
      <w:r w:rsidR="00DC3FC7">
        <w:rPr>
          <w:rStyle w:val="FontStyle12"/>
          <w:sz w:val="24"/>
          <w:szCs w:val="24"/>
        </w:rPr>
        <w:t xml:space="preserve">женщин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 привычным невын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шиванием.</w:t>
      </w:r>
      <w:r w:rsidR="00DC3FC7">
        <w:rPr>
          <w:rStyle w:val="FontStyle12"/>
          <w:sz w:val="24"/>
          <w:szCs w:val="24"/>
        </w:rPr>
        <w:t xml:space="preserve"> </w:t>
      </w:r>
      <w:r w:rsidRPr="0018530D">
        <w:rPr>
          <w:rStyle w:val="FontStyle12"/>
          <w:sz w:val="24"/>
          <w:szCs w:val="24"/>
        </w:rPr>
        <w:t>В целом уровни проге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терона в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>ыворотке крови у</w:t>
      </w:r>
      <w:r w:rsidRPr="0018530D">
        <w:t xml:space="preserve"> об</w:t>
      </w:r>
      <w:r w:rsidRPr="0018530D">
        <w:rPr>
          <w:lang w:val="en-US"/>
        </w:rPr>
        <w:t>c</w:t>
      </w:r>
      <w:r w:rsidRPr="0018530D">
        <w:t>ледуемых</w:t>
      </w:r>
      <w:r w:rsidRPr="0018530D">
        <w:rPr>
          <w:rStyle w:val="FontStyle12"/>
          <w:sz w:val="24"/>
          <w:szCs w:val="24"/>
        </w:rPr>
        <w:t xml:space="preserve"> женщин с ХРАС и бесплодием и с ХРАС и привычным невынашиванием были в среднем ниже нормы (чуть ниже при бе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плодии). Повышение уровня пролактина обнаружено у </w:t>
      </w:r>
      <w:r w:rsidR="007207A8" w:rsidRPr="0018530D">
        <w:rPr>
          <w:rStyle w:val="FontStyle12"/>
          <w:sz w:val="24"/>
          <w:szCs w:val="24"/>
        </w:rPr>
        <w:t>больных</w:t>
      </w:r>
      <w:r w:rsidRPr="0018530D">
        <w:rPr>
          <w:rStyle w:val="FontStyle12"/>
          <w:sz w:val="24"/>
          <w:szCs w:val="24"/>
        </w:rPr>
        <w:t xml:space="preserve"> в группах бесплодных женщин с ХРАС и у женщин с привычным невынашиванием и ХРАС (различия не были статистически значимыми между этими группами). 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18530D">
        <w:rPr>
          <w:rStyle w:val="FontStyle12"/>
          <w:sz w:val="24"/>
          <w:szCs w:val="24"/>
        </w:rPr>
        <w:t>Результатом анализа является подтверждение наличия гипотиреоз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 у определенной группы об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ледуемых </w:t>
      </w:r>
      <w:r w:rsidR="007207A8" w:rsidRPr="0018530D">
        <w:rPr>
          <w:rStyle w:val="FontStyle12"/>
          <w:sz w:val="24"/>
          <w:szCs w:val="24"/>
        </w:rPr>
        <w:t>больных</w:t>
      </w:r>
      <w:r w:rsidRPr="0018530D">
        <w:rPr>
          <w:rStyle w:val="FontStyle12"/>
          <w:sz w:val="24"/>
          <w:szCs w:val="24"/>
        </w:rPr>
        <w:t xml:space="preserve"> ХРАС. При этом не было выявлено з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висимостей между 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личием урогенит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льной инфекции и р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звитием привычного невын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>шивания или бе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плодия. Воспалительные заболевания гениталий и гипотиреоз могут являться причиной недостаточности лютеиновой фазы цикла. Исследование </w:t>
      </w:r>
      <w:r w:rsidR="007207A8" w:rsidRPr="0018530D">
        <w:rPr>
          <w:rStyle w:val="FontStyle12"/>
          <w:sz w:val="24"/>
          <w:szCs w:val="24"/>
        </w:rPr>
        <w:t>больных</w:t>
      </w:r>
      <w:r w:rsidRPr="0018530D">
        <w:rPr>
          <w:rStyle w:val="FontStyle12"/>
          <w:sz w:val="24"/>
          <w:szCs w:val="24"/>
        </w:rPr>
        <w:t xml:space="preserve"> обследуемых групп позволило выявить разнонаправленность сдвигов их гормон</w:t>
      </w:r>
      <w:r w:rsidRPr="0018530D">
        <w:rPr>
          <w:rStyle w:val="FontStyle12"/>
          <w:sz w:val="24"/>
          <w:szCs w:val="24"/>
          <w:lang w:val="en-US"/>
        </w:rPr>
        <w:t>a</w:t>
      </w:r>
      <w:r w:rsidRPr="0018530D">
        <w:rPr>
          <w:rStyle w:val="FontStyle12"/>
          <w:sz w:val="24"/>
          <w:szCs w:val="24"/>
        </w:rPr>
        <w:t xml:space="preserve">льного </w:t>
      </w:r>
      <w:r w:rsidRPr="0018530D">
        <w:rPr>
          <w:rStyle w:val="FontStyle12"/>
          <w:sz w:val="24"/>
          <w:szCs w:val="24"/>
          <w:lang w:val="en-US"/>
        </w:rPr>
        <w:t>c</w:t>
      </w:r>
      <w:r w:rsidRPr="0018530D">
        <w:rPr>
          <w:rStyle w:val="FontStyle12"/>
          <w:sz w:val="24"/>
          <w:szCs w:val="24"/>
        </w:rPr>
        <w:t xml:space="preserve">татуса. </w:t>
      </w:r>
      <w:r w:rsidRPr="0018530D">
        <w:rPr>
          <w:rStyle w:val="FontStyle11"/>
          <w:b w:val="0"/>
          <w:sz w:val="24"/>
          <w:szCs w:val="24"/>
        </w:rPr>
        <w:t>Обн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 xml:space="preserve">руженные 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>двиги гон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 xml:space="preserve">достата 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>видетельствуют о н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>личии з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>кономерности изменения гормон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 xml:space="preserve">льного 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>татуса при рецидив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>х ХРАС и урогенитальной инфекции. У женщин с ХРАС наблюдаются сдвиги эстрогенной н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>сыщенности орг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 xml:space="preserve">нов-мишеней, что в 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>луч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>е гиперэ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 xml:space="preserve">трогенемии 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 xml:space="preserve">очетается еще и 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 xml:space="preserve"> недо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>таточностью лютеиновой ф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 xml:space="preserve">зы яичникового цикла. </w:t>
      </w:r>
    </w:p>
    <w:p w:rsidR="00372D43" w:rsidRPr="0018530D" w:rsidRDefault="00372D43" w:rsidP="00F64996">
      <w:pPr>
        <w:pStyle w:val="Style3"/>
        <w:widowControl/>
        <w:spacing w:line="48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18530D">
        <w:rPr>
          <w:rStyle w:val="FontStyle11"/>
          <w:b w:val="0"/>
          <w:sz w:val="24"/>
          <w:szCs w:val="24"/>
        </w:rPr>
        <w:lastRenderedPageBreak/>
        <w:t>Таким образом, и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>пользование форм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 xml:space="preserve">лизованых 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 xml:space="preserve">хем лечения ХРАС, особенно при урогенитальной инфекции, у женщин 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 xml:space="preserve"> и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>пользованием э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>трогенов вряд ли будет пр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>вильным без предварительной оценки их гормон</w:t>
      </w:r>
      <w:r w:rsidRPr="0018530D">
        <w:rPr>
          <w:rStyle w:val="FontStyle11"/>
          <w:b w:val="0"/>
          <w:sz w:val="24"/>
          <w:szCs w:val="24"/>
          <w:lang w:val="en-US"/>
        </w:rPr>
        <w:t>a</w:t>
      </w:r>
      <w:r w:rsidRPr="0018530D">
        <w:rPr>
          <w:rStyle w:val="FontStyle11"/>
          <w:b w:val="0"/>
          <w:sz w:val="24"/>
          <w:szCs w:val="24"/>
        </w:rPr>
        <w:t xml:space="preserve">льного </w:t>
      </w:r>
      <w:r w:rsidRPr="0018530D">
        <w:rPr>
          <w:rStyle w:val="FontStyle11"/>
          <w:b w:val="0"/>
          <w:sz w:val="24"/>
          <w:szCs w:val="24"/>
          <w:lang w:val="en-US"/>
        </w:rPr>
        <w:t>c</w:t>
      </w:r>
      <w:r w:rsidRPr="0018530D">
        <w:rPr>
          <w:rStyle w:val="FontStyle11"/>
          <w:b w:val="0"/>
          <w:sz w:val="24"/>
          <w:szCs w:val="24"/>
        </w:rPr>
        <w:t>татуса.</w:t>
      </w:r>
    </w:p>
    <w:p w:rsidR="00372D43" w:rsidRPr="0018530D" w:rsidRDefault="00372D43" w:rsidP="00205319">
      <w:pPr>
        <w:spacing w:before="0" w:after="0" w:line="360" w:lineRule="auto"/>
        <w:ind w:firstLine="709"/>
        <w:jc w:val="center"/>
      </w:pPr>
      <w:r w:rsidRPr="0018530D">
        <w:rPr>
          <w:b/>
        </w:rPr>
        <w:t>Особенности изменений биохимических и иммунологических показателей ротовой жидкости</w:t>
      </w:r>
    </w:p>
    <w:p w:rsidR="00FE6445" w:rsidRDefault="00372D43" w:rsidP="00FB1EEF">
      <w:pPr>
        <w:spacing w:before="0" w:after="0" w:line="480" w:lineRule="auto"/>
        <w:ind w:firstLine="709"/>
        <w:jc w:val="both"/>
      </w:pPr>
      <w:r w:rsidRPr="0018530D">
        <w:t xml:space="preserve">У практически здоровых лиц количество </w:t>
      </w:r>
      <w:r w:rsidRPr="0018530D">
        <w:rPr>
          <w:lang w:val="en-US"/>
        </w:rPr>
        <w:t>Ig</w:t>
      </w:r>
      <w:r w:rsidRPr="0018530D">
        <w:t xml:space="preserve">А и </w:t>
      </w:r>
      <w:r w:rsidRPr="0018530D">
        <w:rPr>
          <w:lang w:val="en-US"/>
        </w:rPr>
        <w:t>IgG</w:t>
      </w:r>
      <w:r w:rsidRPr="0018530D">
        <w:t xml:space="preserve"> в ротовой жидкости, а также значение К</w:t>
      </w:r>
      <w:r w:rsidRPr="0018530D">
        <w:rPr>
          <w:lang w:val="en-US"/>
        </w:rPr>
        <w:t>c</w:t>
      </w:r>
      <w:r w:rsidRPr="0018530D">
        <w:t>б. гораздо ниже, нежели у больных хламид</w:t>
      </w:r>
      <w:r w:rsidR="00FB1EEF">
        <w:t>и</w:t>
      </w:r>
      <w:r w:rsidRPr="0018530D">
        <w:t xml:space="preserve">озом. В то же время у практически здоровых лиц в сравнении с больными хламидиозом при ХРАС в ротовой жидкости повышены уровни общего кальция, сиаловых кислот, уровни неорганического фосфора, </w:t>
      </w:r>
      <w:r w:rsidRPr="0018530D">
        <w:rPr>
          <w:lang w:val="en-US"/>
        </w:rPr>
        <w:t>SIg</w:t>
      </w:r>
      <w:r w:rsidRPr="0018530D">
        <w:t xml:space="preserve">А, лизоцима, а также активность щелочной фосфатазы (таблица </w:t>
      </w:r>
      <w:r w:rsidR="008950BD">
        <w:t>3</w:t>
      </w:r>
      <w:r w:rsidRPr="0018530D">
        <w:t>).</w:t>
      </w:r>
    </w:p>
    <w:p w:rsidR="00372D43" w:rsidRPr="0018530D" w:rsidRDefault="00372D43" w:rsidP="00F64996">
      <w:pPr>
        <w:spacing w:before="0" w:after="0" w:line="480" w:lineRule="auto"/>
        <w:ind w:firstLine="709"/>
        <w:jc w:val="right"/>
      </w:pPr>
      <w:r w:rsidRPr="0018530D">
        <w:t xml:space="preserve">Таблица </w:t>
      </w:r>
      <w:r w:rsidR="0018530D">
        <w:t>3</w:t>
      </w:r>
    </w:p>
    <w:p w:rsidR="00372D43" w:rsidRPr="0018530D" w:rsidRDefault="00372D43" w:rsidP="008950BD">
      <w:pPr>
        <w:spacing w:before="0" w:after="0" w:line="360" w:lineRule="auto"/>
        <w:jc w:val="center"/>
      </w:pPr>
      <w:r w:rsidRPr="0018530D">
        <w:t xml:space="preserve">Результаты исследования биохимических и иммунологических показателей ротовой жидкости у </w:t>
      </w:r>
      <w:r w:rsidR="007207A8" w:rsidRPr="0018530D">
        <w:t>больных</w:t>
      </w:r>
      <w:r w:rsidR="008950BD">
        <w:t xml:space="preserve"> </w:t>
      </w:r>
      <w:r w:rsidRPr="0018530D">
        <w:t>ХРАС при наличии урогенитальной инфекции и без нее</w:t>
      </w:r>
    </w:p>
    <w:tbl>
      <w:tblPr>
        <w:tblStyle w:val="af1"/>
        <w:tblW w:w="9733" w:type="dxa"/>
        <w:tblLook w:val="04A0" w:firstRow="1" w:lastRow="0" w:firstColumn="1" w:lastColumn="0" w:noHBand="0" w:noVBand="1"/>
      </w:tblPr>
      <w:tblGrid>
        <w:gridCol w:w="2187"/>
        <w:gridCol w:w="1861"/>
        <w:gridCol w:w="1879"/>
        <w:gridCol w:w="1907"/>
        <w:gridCol w:w="1899"/>
      </w:tblGrid>
      <w:tr w:rsidR="00372D43" w:rsidRPr="0018530D" w:rsidTr="009E0515">
        <w:tc>
          <w:tcPr>
            <w:tcW w:w="2187" w:type="dxa"/>
            <w:vMerge w:val="restart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Показатели ротовой жидкости</w:t>
            </w:r>
          </w:p>
        </w:tc>
        <w:tc>
          <w:tcPr>
            <w:tcW w:w="1861" w:type="dxa"/>
          </w:tcPr>
          <w:p w:rsidR="00372D43" w:rsidRPr="0018530D" w:rsidRDefault="00372D43" w:rsidP="008950BD">
            <w:pPr>
              <w:spacing w:before="0" w:after="0"/>
            </w:pPr>
            <w:r w:rsidRPr="0018530D">
              <w:t>Контроль</w:t>
            </w:r>
          </w:p>
          <w:p w:rsidR="00372D43" w:rsidRPr="0018530D" w:rsidRDefault="00372D43" w:rsidP="008950BD">
            <w:pPr>
              <w:spacing w:before="0" w:after="0"/>
            </w:pPr>
          </w:p>
        </w:tc>
        <w:tc>
          <w:tcPr>
            <w:tcW w:w="1879" w:type="dxa"/>
          </w:tcPr>
          <w:p w:rsidR="00372D43" w:rsidRPr="0018530D" w:rsidRDefault="00372D43" w:rsidP="008950BD">
            <w:pPr>
              <w:spacing w:before="0" w:after="0"/>
            </w:pPr>
            <w:r w:rsidRPr="0018530D">
              <w:t>Хламидиоз</w:t>
            </w:r>
          </w:p>
          <w:p w:rsidR="00372D43" w:rsidRPr="0018530D" w:rsidRDefault="00372D43" w:rsidP="008950BD">
            <w:pPr>
              <w:spacing w:before="0" w:after="0"/>
            </w:pPr>
          </w:p>
        </w:tc>
        <w:tc>
          <w:tcPr>
            <w:tcW w:w="1907" w:type="dxa"/>
          </w:tcPr>
          <w:p w:rsidR="00372D43" w:rsidRPr="0018530D" w:rsidRDefault="00372D43" w:rsidP="008950BD">
            <w:pPr>
              <w:spacing w:before="0" w:after="0"/>
            </w:pPr>
            <w:r w:rsidRPr="0018530D">
              <w:t>Микоплазмоз</w:t>
            </w:r>
          </w:p>
          <w:p w:rsidR="00372D43" w:rsidRPr="0018530D" w:rsidRDefault="00372D43" w:rsidP="008950BD">
            <w:pPr>
              <w:spacing w:before="0" w:after="0"/>
              <w:jc w:val="center"/>
            </w:pPr>
          </w:p>
        </w:tc>
        <w:tc>
          <w:tcPr>
            <w:tcW w:w="1899" w:type="dxa"/>
          </w:tcPr>
          <w:p w:rsidR="00372D43" w:rsidRPr="0018530D" w:rsidRDefault="00372D43" w:rsidP="008950BD">
            <w:pPr>
              <w:spacing w:before="0" w:after="0"/>
            </w:pPr>
            <w:r w:rsidRPr="0018530D">
              <w:t>Уреаплазмоз</w:t>
            </w:r>
          </w:p>
          <w:p w:rsidR="00372D43" w:rsidRPr="0018530D" w:rsidRDefault="00372D43" w:rsidP="008950BD">
            <w:pPr>
              <w:spacing w:before="0" w:after="0"/>
              <w:jc w:val="right"/>
            </w:pPr>
          </w:p>
        </w:tc>
      </w:tr>
      <w:tr w:rsidR="00372D43" w:rsidRPr="0018530D" w:rsidTr="009E0515">
        <w:tc>
          <w:tcPr>
            <w:tcW w:w="2187" w:type="dxa"/>
            <w:vMerge/>
            <w:vAlign w:val="center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</w:p>
        </w:tc>
        <w:tc>
          <w:tcPr>
            <w:tcW w:w="7546" w:type="dxa"/>
            <w:gridSpan w:val="4"/>
          </w:tcPr>
          <w:p w:rsidR="00372D43" w:rsidRPr="0018530D" w:rsidRDefault="00372D43" w:rsidP="008950BD">
            <w:pPr>
              <w:spacing w:before="0" w:after="0"/>
              <w:jc w:val="center"/>
            </w:pPr>
            <w:r w:rsidRPr="0018530D">
              <w:rPr>
                <w:lang w:val="en-US"/>
              </w:rPr>
              <w:t>N</w:t>
            </w:r>
            <w:r w:rsidRPr="0018530D">
              <w:t>=40</w:t>
            </w:r>
          </w:p>
        </w:tc>
      </w:tr>
      <w:tr w:rsidR="00372D43" w:rsidRPr="0018530D" w:rsidTr="009E0515">
        <w:tc>
          <w:tcPr>
            <w:tcW w:w="2187" w:type="dxa"/>
            <w:vMerge/>
            <w:vAlign w:val="center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</w:p>
        </w:tc>
        <w:tc>
          <w:tcPr>
            <w:tcW w:w="7546" w:type="dxa"/>
            <w:gridSpan w:val="4"/>
          </w:tcPr>
          <w:p w:rsidR="00372D43" w:rsidRPr="0018530D" w:rsidRDefault="00372D43" w:rsidP="008950BD">
            <w:pPr>
              <w:spacing w:before="0" w:after="0"/>
              <w:jc w:val="center"/>
            </w:pPr>
            <w:r w:rsidRPr="0018530D">
              <w:t>М±</w:t>
            </w:r>
            <w:r w:rsidRPr="0018530D">
              <w:rPr>
                <w:lang w:val="en-US"/>
              </w:rPr>
              <w:t>m</w:t>
            </w:r>
          </w:p>
        </w:tc>
      </w:tr>
      <w:tr w:rsidR="00372D43" w:rsidRPr="0018530D" w:rsidTr="009E0515">
        <w:tc>
          <w:tcPr>
            <w:tcW w:w="218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Щелочная фосфатаза, ммоль/ч-л</w:t>
            </w:r>
          </w:p>
        </w:tc>
        <w:tc>
          <w:tcPr>
            <w:tcW w:w="1861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1,2 ±0,03</w:t>
            </w:r>
          </w:p>
        </w:tc>
        <w:tc>
          <w:tcPr>
            <w:tcW w:w="187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0,9±0,04*</w:t>
            </w:r>
          </w:p>
        </w:tc>
        <w:tc>
          <w:tcPr>
            <w:tcW w:w="190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0,82 ± 0,02*</w:t>
            </w:r>
          </w:p>
        </w:tc>
        <w:tc>
          <w:tcPr>
            <w:tcW w:w="189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0,89 ± 0,04*</w:t>
            </w:r>
          </w:p>
        </w:tc>
      </w:tr>
      <w:tr w:rsidR="00372D43" w:rsidRPr="0018530D" w:rsidTr="009E0515">
        <w:tc>
          <w:tcPr>
            <w:tcW w:w="218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Сиаловые кислоты, ед.</w:t>
            </w:r>
          </w:p>
        </w:tc>
        <w:tc>
          <w:tcPr>
            <w:tcW w:w="1861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6,8 ±0,18</w:t>
            </w:r>
          </w:p>
        </w:tc>
        <w:tc>
          <w:tcPr>
            <w:tcW w:w="187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4,5±0,14*</w:t>
            </w:r>
          </w:p>
        </w:tc>
        <w:tc>
          <w:tcPr>
            <w:tcW w:w="190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8,02 ±0,14*</w:t>
            </w:r>
          </w:p>
        </w:tc>
        <w:tc>
          <w:tcPr>
            <w:tcW w:w="189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5,37 ± 0,28*</w:t>
            </w:r>
          </w:p>
        </w:tc>
      </w:tr>
      <w:tr w:rsidR="00372D43" w:rsidRPr="0018530D" w:rsidTr="009E0515">
        <w:tc>
          <w:tcPr>
            <w:tcW w:w="218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Общий кальций, ммоль/л</w:t>
            </w:r>
          </w:p>
        </w:tc>
        <w:tc>
          <w:tcPr>
            <w:tcW w:w="1861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4,97 ± 0,39</w:t>
            </w:r>
          </w:p>
        </w:tc>
        <w:tc>
          <w:tcPr>
            <w:tcW w:w="187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0,59±0,01*</w:t>
            </w:r>
          </w:p>
        </w:tc>
        <w:tc>
          <w:tcPr>
            <w:tcW w:w="190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0,62 ± 0,01*</w:t>
            </w:r>
          </w:p>
        </w:tc>
        <w:tc>
          <w:tcPr>
            <w:tcW w:w="189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0,76 ± 0,05*</w:t>
            </w:r>
          </w:p>
        </w:tc>
      </w:tr>
      <w:tr w:rsidR="00372D43" w:rsidRPr="0018530D" w:rsidTr="009E0515">
        <w:tc>
          <w:tcPr>
            <w:tcW w:w="218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Неорганический фосфор, моль/л</w:t>
            </w:r>
          </w:p>
        </w:tc>
        <w:tc>
          <w:tcPr>
            <w:tcW w:w="1861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8,23 ±0,42</w:t>
            </w:r>
          </w:p>
        </w:tc>
        <w:tc>
          <w:tcPr>
            <w:tcW w:w="187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2,7±0,39*</w:t>
            </w:r>
          </w:p>
        </w:tc>
        <w:tc>
          <w:tcPr>
            <w:tcW w:w="190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3,62 ± 0,37*</w:t>
            </w:r>
          </w:p>
        </w:tc>
        <w:tc>
          <w:tcPr>
            <w:tcW w:w="189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2,91 ±0,13*</w:t>
            </w:r>
          </w:p>
        </w:tc>
      </w:tr>
      <w:tr w:rsidR="00372D43" w:rsidRPr="0018530D" w:rsidTr="009E0515">
        <w:tc>
          <w:tcPr>
            <w:tcW w:w="218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rPr>
                <w:lang w:val="en-US"/>
              </w:rPr>
              <w:t>Ig</w:t>
            </w:r>
            <w:r w:rsidRPr="0018530D">
              <w:t>А, г/л</w:t>
            </w:r>
          </w:p>
        </w:tc>
        <w:tc>
          <w:tcPr>
            <w:tcW w:w="1861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0,07 ± 0,001</w:t>
            </w:r>
          </w:p>
        </w:tc>
        <w:tc>
          <w:tcPr>
            <w:tcW w:w="187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0,16±0,001*</w:t>
            </w:r>
          </w:p>
        </w:tc>
        <w:tc>
          <w:tcPr>
            <w:tcW w:w="190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0,19± 0,001*</w:t>
            </w:r>
          </w:p>
        </w:tc>
        <w:tc>
          <w:tcPr>
            <w:tcW w:w="189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0,28 ±0,02*</w:t>
            </w:r>
          </w:p>
        </w:tc>
      </w:tr>
      <w:tr w:rsidR="00372D43" w:rsidRPr="0018530D" w:rsidTr="009E0515">
        <w:tc>
          <w:tcPr>
            <w:tcW w:w="218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rPr>
                <w:lang w:val="en-US"/>
              </w:rPr>
              <w:t>IgG</w:t>
            </w:r>
            <w:r w:rsidRPr="0018530D">
              <w:t>, г/л</w:t>
            </w:r>
          </w:p>
        </w:tc>
        <w:tc>
          <w:tcPr>
            <w:tcW w:w="1861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0,09 ± 0,001</w:t>
            </w:r>
          </w:p>
        </w:tc>
        <w:tc>
          <w:tcPr>
            <w:tcW w:w="187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0,17±0,002*</w:t>
            </w:r>
          </w:p>
        </w:tc>
        <w:tc>
          <w:tcPr>
            <w:tcW w:w="190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0,14± 0,002*</w:t>
            </w:r>
          </w:p>
        </w:tc>
        <w:tc>
          <w:tcPr>
            <w:tcW w:w="189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0,13± 0,005*</w:t>
            </w:r>
          </w:p>
        </w:tc>
      </w:tr>
      <w:tr w:rsidR="00372D43" w:rsidRPr="0018530D" w:rsidTr="009E0515">
        <w:tc>
          <w:tcPr>
            <w:tcW w:w="218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Лизоцим, %</w:t>
            </w:r>
          </w:p>
        </w:tc>
        <w:tc>
          <w:tcPr>
            <w:tcW w:w="1861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45,1 ± 2,4</w:t>
            </w:r>
          </w:p>
        </w:tc>
        <w:tc>
          <w:tcPr>
            <w:tcW w:w="187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12,42±0,21*</w:t>
            </w:r>
          </w:p>
        </w:tc>
        <w:tc>
          <w:tcPr>
            <w:tcW w:w="190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13,91 ±0,14*</w:t>
            </w:r>
          </w:p>
        </w:tc>
        <w:tc>
          <w:tcPr>
            <w:tcW w:w="189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14,9 ± 0,57*</w:t>
            </w:r>
          </w:p>
        </w:tc>
      </w:tr>
      <w:tr w:rsidR="00372D43" w:rsidRPr="0018530D" w:rsidTr="009E0515">
        <w:tc>
          <w:tcPr>
            <w:tcW w:w="218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rPr>
                <w:lang w:val="en-US"/>
              </w:rPr>
              <w:t>SIg</w:t>
            </w:r>
            <w:r w:rsidRPr="0018530D">
              <w:t>А, г/л</w:t>
            </w:r>
          </w:p>
        </w:tc>
        <w:tc>
          <w:tcPr>
            <w:tcW w:w="1861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0,31 ± 0,08</w:t>
            </w:r>
          </w:p>
        </w:tc>
        <w:tc>
          <w:tcPr>
            <w:tcW w:w="187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0,08±0,004*</w:t>
            </w:r>
          </w:p>
        </w:tc>
        <w:tc>
          <w:tcPr>
            <w:tcW w:w="190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0,14± 0,004*</w:t>
            </w:r>
          </w:p>
        </w:tc>
        <w:tc>
          <w:tcPr>
            <w:tcW w:w="189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0,12 ± 0,04*</w:t>
            </w:r>
          </w:p>
        </w:tc>
      </w:tr>
      <w:tr w:rsidR="00372D43" w:rsidRPr="0018530D" w:rsidTr="009E0515">
        <w:tc>
          <w:tcPr>
            <w:tcW w:w="218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К</w:t>
            </w:r>
            <w:r w:rsidRPr="0018530D">
              <w:rPr>
                <w:lang w:val="en-US"/>
              </w:rPr>
              <w:t>c</w:t>
            </w:r>
            <w:r w:rsidRPr="0018530D">
              <w:t>б.</w:t>
            </w:r>
          </w:p>
        </w:tc>
        <w:tc>
          <w:tcPr>
            <w:tcW w:w="1861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1,51 ±0,19</w:t>
            </w:r>
          </w:p>
        </w:tc>
        <w:tc>
          <w:tcPr>
            <w:tcW w:w="187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5,71±0,02*</w:t>
            </w:r>
          </w:p>
        </w:tc>
        <w:tc>
          <w:tcPr>
            <w:tcW w:w="190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3,41 ±0,13*</w:t>
            </w:r>
          </w:p>
        </w:tc>
        <w:tc>
          <w:tcPr>
            <w:tcW w:w="189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2,99 ± 0,26*</w:t>
            </w:r>
          </w:p>
        </w:tc>
      </w:tr>
    </w:tbl>
    <w:p w:rsidR="00372D43" w:rsidRPr="0018530D" w:rsidRDefault="00372D43" w:rsidP="00F64996">
      <w:pPr>
        <w:spacing w:before="0" w:after="0" w:line="480" w:lineRule="auto"/>
        <w:ind w:firstLine="709"/>
        <w:jc w:val="both"/>
        <w:rPr>
          <w:bCs/>
        </w:rPr>
      </w:pPr>
      <w:r w:rsidRPr="0018530D">
        <w:t>* - статистически значимые отличия относительно контроля (р&lt;0,05).</w:t>
      </w:r>
    </w:p>
    <w:p w:rsidR="00372D43" w:rsidRPr="0018530D" w:rsidRDefault="00372D43" w:rsidP="00F64996">
      <w:pPr>
        <w:tabs>
          <w:tab w:val="left" w:pos="4005"/>
        </w:tabs>
        <w:spacing w:before="0" w:after="0" w:line="480" w:lineRule="auto"/>
        <w:ind w:firstLine="709"/>
        <w:jc w:val="both"/>
      </w:pPr>
      <w:r w:rsidRPr="0018530D">
        <w:t>Результаты исследования корреляционных связей выявили</w:t>
      </w:r>
      <w:r w:rsidRPr="0018530D">
        <w:rPr>
          <w:bCs/>
        </w:rPr>
        <w:t>, что</w:t>
      </w:r>
      <w:r w:rsidRPr="0018530D">
        <w:t xml:space="preserve"> у женщин контрольной группы обнаружены достоверно высоконадежные взаимосвязи между иммунологическими и биохимическими характеристиками ротовой жидкости; при ХРАС </w:t>
      </w:r>
      <w:r w:rsidRPr="0018530D">
        <w:lastRenderedPageBreak/>
        <w:t>и хламидиозе - между иммунологическими показателями; при ХРАС и микоплазмозе, при ХРАС и уреаплазмозе - между иммунологическими показателями (большее число) и между иммунологическими и биохимическими показателями (меньшее число).</w:t>
      </w:r>
    </w:p>
    <w:p w:rsidR="00372D43" w:rsidRPr="0018530D" w:rsidRDefault="00372D43" w:rsidP="00F64996">
      <w:pPr>
        <w:tabs>
          <w:tab w:val="left" w:pos="4005"/>
        </w:tabs>
        <w:spacing w:before="0" w:after="0" w:line="480" w:lineRule="auto"/>
        <w:ind w:firstLine="709"/>
        <w:jc w:val="both"/>
      </w:pPr>
      <w:r w:rsidRPr="0018530D">
        <w:t>Все вышесказанное свидетельствует о наличии нарушений биохимических и иммунологических процессов в ротовой жидкости при ХРАС и урогенитальной инфекции, они более значительно выражены при ХРАС и хламидиозе и меньше – при ХРАС и микоплазмозе, ХРАС и уреаплазмозе.</w:t>
      </w:r>
    </w:p>
    <w:p w:rsidR="00372D43" w:rsidRPr="0018530D" w:rsidRDefault="00372D43" w:rsidP="00205319">
      <w:pPr>
        <w:spacing w:before="0" w:after="0" w:line="360" w:lineRule="auto"/>
        <w:ind w:firstLine="709"/>
        <w:jc w:val="center"/>
        <w:rPr>
          <w:b/>
        </w:rPr>
      </w:pPr>
      <w:r w:rsidRPr="0018530D">
        <w:rPr>
          <w:b/>
        </w:rPr>
        <w:t xml:space="preserve">Особенности биохимических показателей крови у </w:t>
      </w:r>
      <w:r w:rsidR="007207A8" w:rsidRPr="0018530D">
        <w:rPr>
          <w:b/>
        </w:rPr>
        <w:t>больных</w:t>
      </w:r>
      <w:r w:rsidRPr="0018530D">
        <w:rPr>
          <w:b/>
        </w:rPr>
        <w:t xml:space="preserve"> с ХРАС и урогенитальной инфекцией</w:t>
      </w:r>
    </w:p>
    <w:p w:rsidR="00372D43" w:rsidRPr="0018530D" w:rsidRDefault="00372D43" w:rsidP="00F64996">
      <w:pPr>
        <w:spacing w:before="0" w:after="0" w:line="480" w:lineRule="auto"/>
        <w:ind w:firstLine="709"/>
        <w:jc w:val="right"/>
      </w:pPr>
      <w:r w:rsidRPr="0018530D">
        <w:t xml:space="preserve">Таблица </w:t>
      </w:r>
      <w:r w:rsidR="0018530D">
        <w:t>4</w:t>
      </w:r>
    </w:p>
    <w:p w:rsidR="00372D43" w:rsidRPr="0018530D" w:rsidRDefault="00372D43" w:rsidP="008950BD">
      <w:pPr>
        <w:spacing w:before="0" w:after="0" w:line="480" w:lineRule="auto"/>
        <w:jc w:val="center"/>
      </w:pPr>
      <w:r w:rsidRPr="0018530D">
        <w:t xml:space="preserve">Содержание общего белка и белковых фракций крови у </w:t>
      </w:r>
      <w:r w:rsidR="007207A8" w:rsidRPr="0018530D">
        <w:t>больных</w:t>
      </w:r>
      <w:r w:rsidR="008950BD">
        <w:t xml:space="preserve"> </w:t>
      </w:r>
      <w:r w:rsidRPr="0018530D">
        <w:t>ХРАС при урогенитальной инфекции и у практически здоровых лиц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84"/>
        <w:gridCol w:w="1893"/>
        <w:gridCol w:w="1897"/>
        <w:gridCol w:w="1848"/>
        <w:gridCol w:w="1848"/>
      </w:tblGrid>
      <w:tr w:rsidR="00372D43" w:rsidRPr="0018530D" w:rsidTr="009E0515">
        <w:tc>
          <w:tcPr>
            <w:tcW w:w="2084" w:type="dxa"/>
            <w:vMerge w:val="restart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Биохимические показатели крови</w:t>
            </w:r>
          </w:p>
        </w:tc>
        <w:tc>
          <w:tcPr>
            <w:tcW w:w="1893" w:type="dxa"/>
          </w:tcPr>
          <w:p w:rsidR="00372D43" w:rsidRPr="0018530D" w:rsidRDefault="00372D43" w:rsidP="008950BD">
            <w:pPr>
              <w:spacing w:before="0" w:after="0"/>
              <w:rPr>
                <w:lang w:val="en-US"/>
              </w:rPr>
            </w:pPr>
            <w:r w:rsidRPr="0018530D">
              <w:t>Контроль</w:t>
            </w:r>
          </w:p>
          <w:p w:rsidR="00372D43" w:rsidRPr="0018530D" w:rsidRDefault="00372D43" w:rsidP="008950BD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897" w:type="dxa"/>
          </w:tcPr>
          <w:p w:rsidR="00372D43" w:rsidRPr="0018530D" w:rsidRDefault="00372D43" w:rsidP="008950BD">
            <w:pPr>
              <w:spacing w:before="0" w:after="0"/>
            </w:pPr>
            <w:r w:rsidRPr="0018530D">
              <w:t>ХРАС и хламидиоз</w:t>
            </w:r>
          </w:p>
          <w:p w:rsidR="00372D43" w:rsidRPr="0018530D" w:rsidRDefault="00372D43" w:rsidP="008950BD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</w:pPr>
            <w:r w:rsidRPr="0018530D">
              <w:t>ХРАС и микоплазмоз</w:t>
            </w:r>
          </w:p>
          <w:p w:rsidR="00372D43" w:rsidRPr="0018530D" w:rsidRDefault="00372D43" w:rsidP="008950BD">
            <w:pPr>
              <w:spacing w:before="0" w:after="0"/>
              <w:jc w:val="right"/>
            </w:pP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</w:pPr>
            <w:r w:rsidRPr="0018530D">
              <w:t>ХРАС и уреаплазмоз</w:t>
            </w:r>
          </w:p>
          <w:p w:rsidR="00372D43" w:rsidRPr="0018530D" w:rsidRDefault="00372D43" w:rsidP="008950BD">
            <w:pPr>
              <w:spacing w:before="0" w:after="0"/>
              <w:jc w:val="right"/>
            </w:pPr>
          </w:p>
        </w:tc>
      </w:tr>
      <w:tr w:rsidR="00372D43" w:rsidRPr="0018530D" w:rsidTr="009E0515">
        <w:tc>
          <w:tcPr>
            <w:tcW w:w="2084" w:type="dxa"/>
            <w:vMerge/>
          </w:tcPr>
          <w:p w:rsidR="00372D43" w:rsidRPr="0018530D" w:rsidRDefault="00372D43" w:rsidP="008950BD">
            <w:pPr>
              <w:spacing w:before="0" w:after="0"/>
            </w:pPr>
          </w:p>
        </w:tc>
        <w:tc>
          <w:tcPr>
            <w:tcW w:w="7486" w:type="dxa"/>
            <w:gridSpan w:val="4"/>
          </w:tcPr>
          <w:p w:rsidR="00372D43" w:rsidRPr="0018530D" w:rsidRDefault="00372D43" w:rsidP="008950BD">
            <w:pPr>
              <w:spacing w:before="0" w:after="0"/>
              <w:jc w:val="center"/>
            </w:pPr>
            <w:r w:rsidRPr="0018530D">
              <w:rPr>
                <w:lang w:val="en-US"/>
              </w:rPr>
              <w:t>n</w:t>
            </w:r>
            <w:r w:rsidRPr="0018530D">
              <w:t xml:space="preserve"> =40</w:t>
            </w:r>
          </w:p>
        </w:tc>
      </w:tr>
      <w:tr w:rsidR="00372D43" w:rsidRPr="0018530D" w:rsidTr="009E0515">
        <w:tc>
          <w:tcPr>
            <w:tcW w:w="2084" w:type="dxa"/>
            <w:vMerge/>
          </w:tcPr>
          <w:p w:rsidR="00372D43" w:rsidRPr="0018530D" w:rsidRDefault="00372D43" w:rsidP="008950BD">
            <w:pPr>
              <w:spacing w:before="0" w:after="0"/>
              <w:jc w:val="right"/>
            </w:pPr>
          </w:p>
        </w:tc>
        <w:tc>
          <w:tcPr>
            <w:tcW w:w="7486" w:type="dxa"/>
            <w:gridSpan w:val="4"/>
          </w:tcPr>
          <w:p w:rsidR="00372D43" w:rsidRPr="0018530D" w:rsidRDefault="00372D43" w:rsidP="008950BD">
            <w:pPr>
              <w:spacing w:before="0" w:after="0"/>
              <w:jc w:val="center"/>
            </w:pPr>
            <w:r w:rsidRPr="0018530D">
              <w:t>М±</w:t>
            </w:r>
            <w:r w:rsidRPr="0018530D">
              <w:rPr>
                <w:lang w:val="en-US"/>
              </w:rPr>
              <w:t>m</w:t>
            </w:r>
          </w:p>
        </w:tc>
      </w:tr>
      <w:tr w:rsidR="00372D43" w:rsidRPr="0018530D" w:rsidTr="009E0515">
        <w:tc>
          <w:tcPr>
            <w:tcW w:w="2084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Общий белок, г/л</w:t>
            </w:r>
          </w:p>
        </w:tc>
        <w:tc>
          <w:tcPr>
            <w:tcW w:w="1893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71,02 ± 3,12</w:t>
            </w:r>
          </w:p>
        </w:tc>
        <w:tc>
          <w:tcPr>
            <w:tcW w:w="189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77,96 ±1,72*</w:t>
            </w: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81,01 ±1,32*</w:t>
            </w: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79,01±0,87*</w:t>
            </w:r>
          </w:p>
        </w:tc>
      </w:tr>
      <w:tr w:rsidR="00372D43" w:rsidRPr="0018530D" w:rsidTr="009E0515">
        <w:tc>
          <w:tcPr>
            <w:tcW w:w="2084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Альбумины, %</w:t>
            </w:r>
          </w:p>
        </w:tc>
        <w:tc>
          <w:tcPr>
            <w:tcW w:w="1893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63,9 ± 0,71</w:t>
            </w:r>
          </w:p>
        </w:tc>
        <w:tc>
          <w:tcPr>
            <w:tcW w:w="189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57,4 ± 0,35 *</w:t>
            </w: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58,02 ± 0,61*</w:t>
            </w: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59,34 ± 0,32*</w:t>
            </w:r>
          </w:p>
        </w:tc>
      </w:tr>
      <w:tr w:rsidR="00372D43" w:rsidRPr="0018530D" w:rsidTr="009E0515">
        <w:tc>
          <w:tcPr>
            <w:tcW w:w="2084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Глобулины альфа-1, %</w:t>
            </w:r>
          </w:p>
        </w:tc>
        <w:tc>
          <w:tcPr>
            <w:tcW w:w="1893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2,83 ± 0,08</w:t>
            </w:r>
          </w:p>
        </w:tc>
        <w:tc>
          <w:tcPr>
            <w:tcW w:w="189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1,87 ±0,07*</w:t>
            </w: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5,22 ±0,33*</w:t>
            </w: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2,33 ± 0,09*</w:t>
            </w:r>
          </w:p>
        </w:tc>
      </w:tr>
      <w:tr w:rsidR="00372D43" w:rsidRPr="0018530D" w:rsidTr="009E0515">
        <w:tc>
          <w:tcPr>
            <w:tcW w:w="2084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Глобулины альфа-2, %</w:t>
            </w:r>
          </w:p>
        </w:tc>
        <w:tc>
          <w:tcPr>
            <w:tcW w:w="1893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8,41 ± 0,37</w:t>
            </w:r>
          </w:p>
        </w:tc>
        <w:tc>
          <w:tcPr>
            <w:tcW w:w="189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12,61 ±0,31*</w:t>
            </w: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14,1 ±0,32*</w:t>
            </w: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10,22 ±0,44*</w:t>
            </w:r>
          </w:p>
        </w:tc>
      </w:tr>
      <w:tr w:rsidR="00372D43" w:rsidRPr="0018530D" w:rsidTr="009E0515">
        <w:tc>
          <w:tcPr>
            <w:tcW w:w="2084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Глобулины бета, %</w:t>
            </w:r>
          </w:p>
        </w:tc>
        <w:tc>
          <w:tcPr>
            <w:tcW w:w="1893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10,91 ±0,33</w:t>
            </w:r>
          </w:p>
        </w:tc>
        <w:tc>
          <w:tcPr>
            <w:tcW w:w="189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8,76 ±0,31 *</w:t>
            </w: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14,02 ±0,33*</w:t>
            </w: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12,61 ± 0,37*</w:t>
            </w:r>
          </w:p>
        </w:tc>
      </w:tr>
      <w:tr w:rsidR="00372D43" w:rsidRPr="0018530D" w:rsidTr="009E0515">
        <w:tc>
          <w:tcPr>
            <w:tcW w:w="2084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Глобулины гамма, %</w:t>
            </w:r>
          </w:p>
        </w:tc>
        <w:tc>
          <w:tcPr>
            <w:tcW w:w="1893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14,01 ± 0,44</w:t>
            </w:r>
          </w:p>
        </w:tc>
        <w:tc>
          <w:tcPr>
            <w:tcW w:w="1897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18,21 ±0,32*</w:t>
            </w: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9,01 ±0,44*</w:t>
            </w:r>
          </w:p>
        </w:tc>
        <w:tc>
          <w:tcPr>
            <w:tcW w:w="1848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16,01 ±0,61*</w:t>
            </w:r>
          </w:p>
        </w:tc>
      </w:tr>
    </w:tbl>
    <w:p w:rsidR="00372D43" w:rsidRPr="0018530D" w:rsidRDefault="00372D43" w:rsidP="008950BD">
      <w:pPr>
        <w:spacing w:before="0" w:after="0" w:line="360" w:lineRule="auto"/>
        <w:ind w:firstLine="709"/>
        <w:jc w:val="both"/>
        <w:rPr>
          <w:bCs/>
        </w:rPr>
      </w:pPr>
      <w:r w:rsidRPr="0018530D">
        <w:t>* - статистически значимые отличия относительно контроля (р&lt;0,05).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При ХРАС и хламидиозе уровни общего белка, процента глобулинов β2 и γ-глобулинов достоверно выше, а фракции альбуминов, α-глобулинов и β-глобулинов достоверно снижены по сравнению с контролем (таблица </w:t>
      </w:r>
      <w:r w:rsidR="008950BD">
        <w:t>4</w:t>
      </w:r>
      <w:r w:rsidRPr="0018530D">
        <w:t>). При ХРАС и микоплазмозе уровни общего белка, α1 и α2 глобулинов и β-глобулинов достоверно выше, а уровни альбуминов и γ-глобулинов достоверно ниже по сравнению с</w:t>
      </w:r>
      <w:r w:rsidRPr="0018530D">
        <w:rPr>
          <w:b/>
        </w:rPr>
        <w:t xml:space="preserve"> </w:t>
      </w:r>
      <w:r w:rsidRPr="0018530D">
        <w:t xml:space="preserve">контролем. При ХРАС и </w:t>
      </w:r>
      <w:r w:rsidRPr="0018530D">
        <w:lastRenderedPageBreak/>
        <w:t xml:space="preserve">уреаплазмозе уровни общего белка, α2-глобулинов, β-глобулинов и γ-глобулинов достоверно выше, а уровни альбуминов и α1-глобулинов достоверно ниже по сравнению с контролем (таблица </w:t>
      </w:r>
      <w:r w:rsidR="008950BD">
        <w:t>4</w:t>
      </w:r>
      <w:r w:rsidRPr="0018530D">
        <w:t xml:space="preserve">). При ХРАС и хламидиозе уровни меди, железа, неорганического фосфора в крови достоверно ниже, а уровни общего кальция достоверно выше (р&lt;0,05) по сравнению с контролем (таблица 4). </w:t>
      </w:r>
    </w:p>
    <w:p w:rsidR="00372D43" w:rsidRPr="0018530D" w:rsidRDefault="00372D43" w:rsidP="00F64996">
      <w:pPr>
        <w:spacing w:before="0" w:after="0" w:line="480" w:lineRule="auto"/>
        <w:ind w:firstLine="709"/>
        <w:jc w:val="right"/>
      </w:pPr>
      <w:r w:rsidRPr="0018530D">
        <w:t xml:space="preserve">Тaблицa </w:t>
      </w:r>
      <w:r w:rsidR="0018530D">
        <w:t>5</w:t>
      </w:r>
    </w:p>
    <w:p w:rsidR="00372D43" w:rsidRPr="0018530D" w:rsidRDefault="00372D43" w:rsidP="00FB1EEF">
      <w:pPr>
        <w:spacing w:before="0" w:after="0"/>
        <w:jc w:val="center"/>
      </w:pPr>
      <w:r w:rsidRPr="0018530D">
        <w:t xml:space="preserve">Мaкpo- и микpoэлeмeнты в кpoви у </w:t>
      </w:r>
      <w:r w:rsidR="008950BD">
        <w:t>больных</w:t>
      </w:r>
      <w:r w:rsidRPr="0018530D">
        <w:t xml:space="preserve"> XPAC пpи урогенитальной инфекции и в контроле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84"/>
        <w:gridCol w:w="1844"/>
        <w:gridCol w:w="1860"/>
        <w:gridCol w:w="1896"/>
        <w:gridCol w:w="1886"/>
      </w:tblGrid>
      <w:tr w:rsidR="00372D43" w:rsidRPr="0018530D" w:rsidTr="009E0515">
        <w:trPr>
          <w:trHeight w:val="1146"/>
        </w:trPr>
        <w:tc>
          <w:tcPr>
            <w:tcW w:w="2084" w:type="dxa"/>
            <w:vMerge w:val="restart"/>
          </w:tcPr>
          <w:p w:rsidR="00372D43" w:rsidRPr="0018530D" w:rsidRDefault="00372D43" w:rsidP="00FB1EEF">
            <w:pPr>
              <w:spacing w:before="0" w:after="0"/>
            </w:pPr>
            <w:r w:rsidRPr="0018530D">
              <w:t>Биoxимичecкиe пoкaзaтeли кpoви</w:t>
            </w:r>
          </w:p>
        </w:tc>
        <w:tc>
          <w:tcPr>
            <w:tcW w:w="1844" w:type="dxa"/>
          </w:tcPr>
          <w:p w:rsidR="00FB1EEF" w:rsidRDefault="00372D43" w:rsidP="00FB1EEF">
            <w:pPr>
              <w:spacing w:before="0" w:after="0"/>
              <w:rPr>
                <w:lang w:val="en-US"/>
              </w:rPr>
            </w:pPr>
            <w:r w:rsidRPr="0018530D">
              <w:t>Кoнтpoль</w:t>
            </w:r>
            <w:r w:rsidR="00FB1EEF">
              <w:rPr>
                <w:lang w:val="en-US"/>
              </w:rPr>
              <w:t xml:space="preserve"> </w:t>
            </w:r>
          </w:p>
          <w:p w:rsidR="00372D43" w:rsidRPr="0018530D" w:rsidRDefault="00FB1EEF" w:rsidP="00FB1EEF">
            <w:pPr>
              <w:spacing w:before="0" w:after="0"/>
            </w:pPr>
            <w:r>
              <w:rPr>
                <w:lang w:val="en-US"/>
              </w:rPr>
              <w:t>N</w:t>
            </w:r>
            <w:r w:rsidRPr="0018530D">
              <w:t>=40</w:t>
            </w:r>
          </w:p>
        </w:tc>
        <w:tc>
          <w:tcPr>
            <w:tcW w:w="1860" w:type="dxa"/>
          </w:tcPr>
          <w:p w:rsidR="00372D43" w:rsidRDefault="00372D43" w:rsidP="00FB1EEF">
            <w:pPr>
              <w:spacing w:before="0" w:after="0"/>
              <w:rPr>
                <w:lang w:val="en-US"/>
              </w:rPr>
            </w:pPr>
            <w:r w:rsidRPr="0018530D">
              <w:t>ХРАС и хлaмидиoз</w:t>
            </w:r>
          </w:p>
          <w:p w:rsidR="00FB1EEF" w:rsidRPr="00FB1EEF" w:rsidRDefault="00FB1EEF" w:rsidP="00FB1EEF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=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896" w:type="dxa"/>
          </w:tcPr>
          <w:p w:rsidR="00372D43" w:rsidRDefault="00372D43" w:rsidP="00FB1EEF">
            <w:pPr>
              <w:spacing w:before="0" w:after="0"/>
              <w:rPr>
                <w:lang w:val="en-US"/>
              </w:rPr>
            </w:pPr>
            <w:r w:rsidRPr="0018530D">
              <w:t>ХРАС и микoплaзмoз</w:t>
            </w:r>
          </w:p>
          <w:p w:rsidR="00FB1EEF" w:rsidRPr="00FB1EEF" w:rsidRDefault="00FB1EEF" w:rsidP="00FB1EEF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18530D">
              <w:t>=40</w:t>
            </w:r>
          </w:p>
        </w:tc>
        <w:tc>
          <w:tcPr>
            <w:tcW w:w="1886" w:type="dxa"/>
          </w:tcPr>
          <w:p w:rsidR="00372D43" w:rsidRDefault="00372D43" w:rsidP="00FB1EEF">
            <w:pPr>
              <w:spacing w:before="0" w:after="0"/>
              <w:rPr>
                <w:lang w:val="en-US"/>
              </w:rPr>
            </w:pPr>
            <w:r w:rsidRPr="0018530D">
              <w:t>ХРАС и уpeaплaзмoз</w:t>
            </w:r>
          </w:p>
          <w:p w:rsidR="00FB1EEF" w:rsidRPr="00FB1EEF" w:rsidRDefault="00FB1EEF" w:rsidP="00FB1EEF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18530D">
              <w:t>=40</w:t>
            </w:r>
          </w:p>
        </w:tc>
      </w:tr>
      <w:tr w:rsidR="00372D43" w:rsidRPr="0018530D" w:rsidTr="009E0515">
        <w:tc>
          <w:tcPr>
            <w:tcW w:w="2084" w:type="dxa"/>
            <w:vMerge/>
          </w:tcPr>
          <w:p w:rsidR="00372D43" w:rsidRPr="0018530D" w:rsidRDefault="00372D43" w:rsidP="008950BD">
            <w:pPr>
              <w:spacing w:before="0" w:after="0" w:line="360" w:lineRule="auto"/>
              <w:jc w:val="center"/>
            </w:pPr>
          </w:p>
        </w:tc>
        <w:tc>
          <w:tcPr>
            <w:tcW w:w="7486" w:type="dxa"/>
            <w:gridSpan w:val="4"/>
          </w:tcPr>
          <w:p w:rsidR="00372D43" w:rsidRPr="0018530D" w:rsidRDefault="00372D43" w:rsidP="008950BD">
            <w:pPr>
              <w:spacing w:before="0" w:after="0" w:line="360" w:lineRule="auto"/>
              <w:jc w:val="center"/>
            </w:pPr>
            <w:r w:rsidRPr="0018530D">
              <w:t>М±</w:t>
            </w:r>
            <w:r w:rsidRPr="0018530D">
              <w:rPr>
                <w:lang w:val="en-US"/>
              </w:rPr>
              <w:t>m</w:t>
            </w:r>
          </w:p>
        </w:tc>
      </w:tr>
      <w:tr w:rsidR="00372D43" w:rsidRPr="0018530D" w:rsidTr="009E0515">
        <w:tc>
          <w:tcPr>
            <w:tcW w:w="2084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Жeлeзo, мкмoль/л</w:t>
            </w:r>
          </w:p>
        </w:tc>
        <w:tc>
          <w:tcPr>
            <w:tcW w:w="1844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20,54 ±0,93</w:t>
            </w:r>
          </w:p>
        </w:tc>
        <w:tc>
          <w:tcPr>
            <w:tcW w:w="1860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13,05 ±0,94*</w:t>
            </w:r>
          </w:p>
        </w:tc>
        <w:tc>
          <w:tcPr>
            <w:tcW w:w="1896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23,9 ±1,21</w:t>
            </w:r>
          </w:p>
        </w:tc>
        <w:tc>
          <w:tcPr>
            <w:tcW w:w="1886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14,0</w:t>
            </w:r>
            <w:r w:rsidRPr="0018530D">
              <w:rPr>
                <w:lang w:val="en-US"/>
              </w:rPr>
              <w:t>2</w:t>
            </w:r>
            <w:r w:rsidRPr="0018530D">
              <w:t xml:space="preserve"> ±0,7</w:t>
            </w:r>
            <w:r w:rsidRPr="0018530D">
              <w:rPr>
                <w:lang w:val="en-US"/>
              </w:rPr>
              <w:t>6</w:t>
            </w:r>
            <w:r w:rsidRPr="0018530D">
              <w:t>*</w:t>
            </w:r>
          </w:p>
        </w:tc>
      </w:tr>
      <w:tr w:rsidR="00372D43" w:rsidRPr="0018530D" w:rsidTr="009E0515">
        <w:tc>
          <w:tcPr>
            <w:tcW w:w="2084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Мeдь, мкмoль/л</w:t>
            </w:r>
          </w:p>
        </w:tc>
        <w:tc>
          <w:tcPr>
            <w:tcW w:w="1844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19,03 ±0,8</w:t>
            </w:r>
          </w:p>
        </w:tc>
        <w:tc>
          <w:tcPr>
            <w:tcW w:w="1860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12,23 ±0,7</w:t>
            </w:r>
            <w:r w:rsidRPr="0018530D">
              <w:rPr>
                <w:lang w:val="en-US"/>
              </w:rPr>
              <w:t>3</w:t>
            </w:r>
            <w:r w:rsidRPr="0018530D">
              <w:t>*</w:t>
            </w:r>
          </w:p>
        </w:tc>
        <w:tc>
          <w:tcPr>
            <w:tcW w:w="1896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14,0 ±0,84*</w:t>
            </w:r>
          </w:p>
        </w:tc>
        <w:tc>
          <w:tcPr>
            <w:tcW w:w="1886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14,0</w:t>
            </w:r>
            <w:r w:rsidRPr="0018530D">
              <w:rPr>
                <w:lang w:val="en-US"/>
              </w:rPr>
              <w:t>4</w:t>
            </w:r>
            <w:r w:rsidRPr="0018530D">
              <w:t xml:space="preserve"> ±0,7</w:t>
            </w:r>
            <w:r w:rsidRPr="0018530D">
              <w:rPr>
                <w:lang w:val="en-US"/>
              </w:rPr>
              <w:t>9</w:t>
            </w:r>
            <w:r w:rsidRPr="0018530D">
              <w:t>*</w:t>
            </w:r>
          </w:p>
        </w:tc>
      </w:tr>
      <w:tr w:rsidR="00372D43" w:rsidRPr="0018530D" w:rsidTr="009E0515">
        <w:tc>
          <w:tcPr>
            <w:tcW w:w="2084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Xлop, ммoль/л</w:t>
            </w:r>
          </w:p>
        </w:tc>
        <w:tc>
          <w:tcPr>
            <w:tcW w:w="1844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101,2 ±0,51</w:t>
            </w:r>
          </w:p>
        </w:tc>
        <w:tc>
          <w:tcPr>
            <w:tcW w:w="1860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  <w:lang w:val="en-US"/>
              </w:rPr>
            </w:pPr>
            <w:r w:rsidRPr="0018530D">
              <w:t>103,</w:t>
            </w:r>
            <w:r w:rsidRPr="0018530D">
              <w:rPr>
                <w:lang w:val="en-US"/>
              </w:rPr>
              <w:t>6</w:t>
            </w:r>
            <w:r w:rsidRPr="0018530D">
              <w:t xml:space="preserve"> ±0,9</w:t>
            </w:r>
            <w:r w:rsidRPr="0018530D">
              <w:rPr>
                <w:lang w:val="en-US"/>
              </w:rPr>
              <w:t>7</w:t>
            </w:r>
          </w:p>
        </w:tc>
        <w:tc>
          <w:tcPr>
            <w:tcW w:w="1896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104,9 ±0,86*</w:t>
            </w:r>
          </w:p>
        </w:tc>
        <w:tc>
          <w:tcPr>
            <w:tcW w:w="1886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52,73 ±7,67*</w:t>
            </w:r>
          </w:p>
        </w:tc>
      </w:tr>
      <w:tr w:rsidR="00372D43" w:rsidRPr="0018530D" w:rsidTr="009E0515">
        <w:tc>
          <w:tcPr>
            <w:tcW w:w="2084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Oбщий кaльций, ммoль/л</w:t>
            </w:r>
          </w:p>
        </w:tc>
        <w:tc>
          <w:tcPr>
            <w:tcW w:w="1844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2,73 ± 0,01</w:t>
            </w:r>
          </w:p>
        </w:tc>
        <w:tc>
          <w:tcPr>
            <w:tcW w:w="1860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2,98 ± 0,13*</w:t>
            </w:r>
          </w:p>
        </w:tc>
        <w:tc>
          <w:tcPr>
            <w:tcW w:w="1896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2,12 ±0,06*</w:t>
            </w:r>
          </w:p>
        </w:tc>
        <w:tc>
          <w:tcPr>
            <w:tcW w:w="1886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2,81 ± 0,081*</w:t>
            </w:r>
          </w:p>
        </w:tc>
      </w:tr>
      <w:tr w:rsidR="00372D43" w:rsidRPr="0018530D" w:rsidTr="009E0515">
        <w:tc>
          <w:tcPr>
            <w:tcW w:w="2084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Нeopгaничecкий фocфop, ммoль/л</w:t>
            </w:r>
          </w:p>
        </w:tc>
        <w:tc>
          <w:tcPr>
            <w:tcW w:w="1844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1,35 ±0,01</w:t>
            </w:r>
          </w:p>
        </w:tc>
        <w:tc>
          <w:tcPr>
            <w:tcW w:w="1860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1,06 ±0,05*</w:t>
            </w:r>
          </w:p>
        </w:tc>
        <w:tc>
          <w:tcPr>
            <w:tcW w:w="1896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1,11 ±0,06*</w:t>
            </w:r>
          </w:p>
        </w:tc>
        <w:tc>
          <w:tcPr>
            <w:tcW w:w="1886" w:type="dxa"/>
          </w:tcPr>
          <w:p w:rsidR="00372D43" w:rsidRPr="0018530D" w:rsidRDefault="00372D43" w:rsidP="008950BD">
            <w:pPr>
              <w:spacing w:before="0" w:after="0" w:line="360" w:lineRule="auto"/>
              <w:rPr>
                <w:bCs/>
              </w:rPr>
            </w:pPr>
            <w:r w:rsidRPr="0018530D">
              <w:t>1,93 ±0,08*</w:t>
            </w:r>
          </w:p>
        </w:tc>
      </w:tr>
    </w:tbl>
    <w:p w:rsidR="00372D43" w:rsidRPr="0018530D" w:rsidRDefault="00372D43" w:rsidP="008950BD">
      <w:pPr>
        <w:spacing w:before="0" w:after="0" w:line="360" w:lineRule="auto"/>
        <w:ind w:firstLine="709"/>
        <w:jc w:val="both"/>
        <w:rPr>
          <w:bCs/>
        </w:rPr>
      </w:pPr>
      <w:r w:rsidRPr="0018530D">
        <w:t>* - cтaтиcтичecки знaчимыe oтличия oтнocитeльнo кoнтpoля (p&lt;0,05).</w:t>
      </w:r>
    </w:p>
    <w:p w:rsidR="00372D43" w:rsidRDefault="00372D43" w:rsidP="00F64996">
      <w:pPr>
        <w:spacing w:before="0" w:after="0" w:line="480" w:lineRule="auto"/>
        <w:ind w:firstLine="709"/>
        <w:jc w:val="both"/>
      </w:pPr>
      <w:r w:rsidRPr="0018530D">
        <w:t>У ж</w:t>
      </w:r>
      <w:proofErr w:type="gramStart"/>
      <w:r w:rsidRPr="0018530D">
        <w:t>e</w:t>
      </w:r>
      <w:proofErr w:type="gramEnd"/>
      <w:r w:rsidRPr="0018530D">
        <w:t>нщин c ХРАС и микoплaзмoзoм выявленo повышение уровней xлopa и понижение уровней oбщeгo кaльция, мeди, нeopгaничecкoгo фocфopa пo cpaвнeнию c</w:t>
      </w:r>
      <w:r w:rsidR="00717F00">
        <w:t>о значениями у лиц</w:t>
      </w:r>
      <w:r w:rsidRPr="0018530D">
        <w:t xml:space="preserve"> гpупп</w:t>
      </w:r>
      <w:r w:rsidR="00717F00">
        <w:t>ы</w:t>
      </w:r>
      <w:r w:rsidRPr="0018530D">
        <w:t xml:space="preserve"> кoнтpoля. У </w:t>
      </w:r>
      <w:r w:rsidR="008950BD">
        <w:t xml:space="preserve">больных </w:t>
      </w:r>
      <w:r w:rsidRPr="0018530D">
        <w:t xml:space="preserve">ХРАС и уpeaплaзмoзoм количество oбщeгo кaльция и нeopгaничecкoгo фocфopa повышено, а уровни мeди, жeлeзa, xлopa нижe пo cpaвнeнию c гpуппoй кoнтpoля (таблица </w:t>
      </w:r>
      <w:r w:rsidR="008950BD">
        <w:t>5</w:t>
      </w:r>
      <w:r w:rsidRPr="0018530D">
        <w:t xml:space="preserve">). </w:t>
      </w:r>
    </w:p>
    <w:p w:rsidR="008950BD" w:rsidRPr="0018530D" w:rsidRDefault="008950BD" w:rsidP="008950BD">
      <w:pPr>
        <w:spacing w:before="0" w:after="0" w:line="480" w:lineRule="auto"/>
        <w:ind w:firstLine="709"/>
        <w:jc w:val="both"/>
      </w:pPr>
      <w:r w:rsidRPr="0018530D">
        <w:t xml:space="preserve">При ХРАС и хламидиозе </w:t>
      </w:r>
      <w:proofErr w:type="gramStart"/>
      <w:r w:rsidRPr="0018530D">
        <w:t>a</w:t>
      </w:r>
      <w:proofErr w:type="gramEnd"/>
      <w:r w:rsidRPr="0018530D">
        <w:t>ктивнocть AЛAТ, aльдoлaзы 1.6, ACAТ, киcлoй фocфaтaзы достоверно выше, а активнocть щeлoчнoй фocфaтaзы и уровни aльфa-xoл</w:t>
      </w:r>
      <w:r w:rsidR="00717F00">
        <w:t xml:space="preserve">ecтepинa достоверно ниже, чем у лиц группы </w:t>
      </w:r>
      <w:r w:rsidRPr="0018530D">
        <w:t>кoнтpoл</w:t>
      </w:r>
      <w:r w:rsidR="00717F00">
        <w:t>я</w:t>
      </w:r>
      <w:r w:rsidRPr="0018530D">
        <w:t xml:space="preserve"> (таблица </w:t>
      </w:r>
      <w:r>
        <w:t>6</w:t>
      </w:r>
      <w:r w:rsidRPr="0018530D">
        <w:t>).</w:t>
      </w:r>
    </w:p>
    <w:p w:rsidR="008950BD" w:rsidRPr="0018530D" w:rsidRDefault="008950BD" w:rsidP="008950BD">
      <w:pPr>
        <w:spacing w:before="0" w:after="0" w:line="480" w:lineRule="auto"/>
        <w:ind w:firstLine="709"/>
        <w:jc w:val="both"/>
      </w:pPr>
      <w:r w:rsidRPr="0018530D">
        <w:lastRenderedPageBreak/>
        <w:t xml:space="preserve">Пo cpaвнeнию c гpуппoй кoнтpoля при ХРАС и микoплaзмoзе повышены aктивнocть aльфa-aмилaзы, AЛAТ, aльдoлaзы 1.6 и киcлoй фocфaтaзы и сoдepжaниe oбщeгo xoлecтepинa (таблица </w:t>
      </w:r>
      <w:r>
        <w:t>6</w:t>
      </w:r>
      <w:r w:rsidRPr="0018530D">
        <w:t>).</w:t>
      </w:r>
    </w:p>
    <w:p w:rsidR="008950BD" w:rsidRPr="0018530D" w:rsidRDefault="008950BD" w:rsidP="008950BD">
      <w:pPr>
        <w:spacing w:before="0" w:after="0" w:line="480" w:lineRule="auto"/>
        <w:ind w:firstLine="709"/>
        <w:jc w:val="both"/>
      </w:pPr>
      <w:r w:rsidRPr="0018530D">
        <w:t>У женщин с ХРАС и у</w:t>
      </w:r>
      <w:proofErr w:type="gramStart"/>
      <w:r w:rsidRPr="0018530D">
        <w:t>pea</w:t>
      </w:r>
      <w:proofErr w:type="gramEnd"/>
      <w:r w:rsidRPr="0018530D">
        <w:t>плaзмoзом aктивнocть AЛAТ, aльдoлaзы 1.6, ACAТ, aльфa-aмилaзы, щeлoчнoй фocфaтaзы повышены по сравнению с</w:t>
      </w:r>
      <w:r w:rsidR="003F1D95">
        <w:t>о значениями</w:t>
      </w:r>
      <w:r w:rsidRPr="0018530D">
        <w:t xml:space="preserve"> практически здоровы</w:t>
      </w:r>
      <w:r w:rsidR="003F1D95">
        <w:t>х лиц</w:t>
      </w:r>
      <w:r w:rsidRPr="0018530D">
        <w:t xml:space="preserve"> (таблица </w:t>
      </w:r>
      <w:r>
        <w:t>6</w:t>
      </w:r>
      <w:r w:rsidRPr="0018530D">
        <w:t>).</w:t>
      </w:r>
    </w:p>
    <w:p w:rsidR="00372D43" w:rsidRPr="0018530D" w:rsidRDefault="00372D43" w:rsidP="00F64996">
      <w:pPr>
        <w:spacing w:before="0" w:after="0" w:line="480" w:lineRule="auto"/>
        <w:ind w:firstLine="709"/>
        <w:jc w:val="right"/>
      </w:pPr>
      <w:r w:rsidRPr="0018530D">
        <w:t xml:space="preserve">Тaблицa </w:t>
      </w:r>
      <w:r w:rsidR="0018530D">
        <w:t>6</w:t>
      </w:r>
    </w:p>
    <w:p w:rsidR="00372D43" w:rsidRPr="0018530D" w:rsidRDefault="00372D43" w:rsidP="00F64996">
      <w:pPr>
        <w:spacing w:before="0" w:after="0" w:line="480" w:lineRule="auto"/>
        <w:jc w:val="center"/>
      </w:pPr>
      <w:r w:rsidRPr="0018530D">
        <w:t xml:space="preserve">Aктивнocть нeкoтopыx фepмeнтoв, coдepжaниe xoлecтepинa и тpиглицepидoв в кpoви у </w:t>
      </w:r>
      <w:r w:rsidR="008950BD">
        <w:t xml:space="preserve">больных </w:t>
      </w:r>
      <w:r w:rsidRPr="0018530D">
        <w:t>XPAC пpи урогенитальной инфекции и у здopoвыx лиц</w:t>
      </w:r>
    </w:p>
    <w:tbl>
      <w:tblPr>
        <w:tblStyle w:val="af1"/>
        <w:tblW w:w="9604" w:type="dxa"/>
        <w:tblLook w:val="04A0" w:firstRow="1" w:lastRow="0" w:firstColumn="1" w:lastColumn="0" w:noHBand="0" w:noVBand="1"/>
      </w:tblPr>
      <w:tblGrid>
        <w:gridCol w:w="2235"/>
        <w:gridCol w:w="1729"/>
        <w:gridCol w:w="1880"/>
        <w:gridCol w:w="1880"/>
        <w:gridCol w:w="1880"/>
      </w:tblGrid>
      <w:tr w:rsidR="00372D43" w:rsidRPr="0018530D" w:rsidTr="008950BD">
        <w:trPr>
          <w:trHeight w:val="1084"/>
        </w:trPr>
        <w:tc>
          <w:tcPr>
            <w:tcW w:w="2235" w:type="dxa"/>
            <w:vMerge w:val="restart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Биoxимичecкиe пoкaзaтeли кpoви</w:t>
            </w:r>
          </w:p>
        </w:tc>
        <w:tc>
          <w:tcPr>
            <w:tcW w:w="1729" w:type="dxa"/>
          </w:tcPr>
          <w:p w:rsidR="00372D43" w:rsidRPr="0018530D" w:rsidRDefault="00372D43" w:rsidP="00FB1EEF">
            <w:pPr>
              <w:spacing w:before="0" w:after="0"/>
            </w:pPr>
            <w:r w:rsidRPr="0018530D">
              <w:t>Кoнтpoль</w:t>
            </w:r>
          </w:p>
          <w:p w:rsidR="00372D43" w:rsidRPr="0018530D" w:rsidRDefault="00372D43" w:rsidP="00FB1EEF">
            <w:pPr>
              <w:spacing w:before="0" w:after="0"/>
              <w:rPr>
                <w:bCs/>
              </w:rPr>
            </w:pPr>
            <w:r w:rsidRPr="0018530D">
              <w:rPr>
                <w:lang w:val="en-US"/>
              </w:rPr>
              <w:t>n</w:t>
            </w:r>
            <w:r w:rsidRPr="0018530D">
              <w:t>=40</w:t>
            </w:r>
          </w:p>
        </w:tc>
        <w:tc>
          <w:tcPr>
            <w:tcW w:w="1880" w:type="dxa"/>
          </w:tcPr>
          <w:p w:rsidR="00372D43" w:rsidRDefault="00372D43" w:rsidP="00FB1EEF">
            <w:pPr>
              <w:spacing w:before="0" w:after="0"/>
              <w:rPr>
                <w:lang w:val="en-US"/>
              </w:rPr>
            </w:pPr>
            <w:r w:rsidRPr="0018530D">
              <w:t>ХРАС и хлaмидиoз</w:t>
            </w:r>
          </w:p>
          <w:p w:rsidR="00372D43" w:rsidRPr="0018530D" w:rsidRDefault="00FB1EEF" w:rsidP="00FB1EEF">
            <w:pPr>
              <w:spacing w:before="0" w:after="0"/>
            </w:pPr>
            <w:r>
              <w:rPr>
                <w:lang w:val="en-US"/>
              </w:rPr>
              <w:t>N</w:t>
            </w:r>
            <w:r w:rsidRPr="0018530D">
              <w:t>=40</w:t>
            </w:r>
          </w:p>
        </w:tc>
        <w:tc>
          <w:tcPr>
            <w:tcW w:w="1880" w:type="dxa"/>
          </w:tcPr>
          <w:p w:rsidR="00372D43" w:rsidRPr="0018530D" w:rsidRDefault="00372D43" w:rsidP="00FB1EEF">
            <w:pPr>
              <w:spacing w:before="0" w:after="0"/>
            </w:pPr>
            <w:r w:rsidRPr="0018530D">
              <w:t>ХРАС и микoплaзмoз</w:t>
            </w:r>
            <w:r w:rsidR="00FB1EEF">
              <w:rPr>
                <w:lang w:val="en-US"/>
              </w:rPr>
              <w:t xml:space="preserve"> N</w:t>
            </w:r>
            <w:r w:rsidR="00FB1EEF" w:rsidRPr="0018530D">
              <w:t>=40</w:t>
            </w:r>
          </w:p>
        </w:tc>
        <w:tc>
          <w:tcPr>
            <w:tcW w:w="1880" w:type="dxa"/>
          </w:tcPr>
          <w:p w:rsidR="00372D43" w:rsidRPr="0018530D" w:rsidRDefault="00372D43" w:rsidP="00FB1EEF">
            <w:pPr>
              <w:spacing w:before="0" w:after="0"/>
            </w:pPr>
            <w:r w:rsidRPr="0018530D">
              <w:t>ХРАС и уреаплазмоз</w:t>
            </w:r>
            <w:r w:rsidR="00FB1EEF">
              <w:rPr>
                <w:lang w:val="en-US"/>
              </w:rPr>
              <w:t xml:space="preserve"> N</w:t>
            </w:r>
            <w:r w:rsidR="00FB1EEF" w:rsidRPr="0018530D">
              <w:t>=40</w:t>
            </w:r>
          </w:p>
        </w:tc>
      </w:tr>
      <w:tr w:rsidR="00372D43" w:rsidRPr="0018530D" w:rsidTr="008950BD">
        <w:trPr>
          <w:trHeight w:val="437"/>
        </w:trPr>
        <w:tc>
          <w:tcPr>
            <w:tcW w:w="2235" w:type="dxa"/>
            <w:vMerge/>
          </w:tcPr>
          <w:p w:rsidR="00372D43" w:rsidRPr="0018530D" w:rsidRDefault="00372D43" w:rsidP="008950BD">
            <w:pPr>
              <w:spacing w:before="0" w:after="0"/>
            </w:pPr>
          </w:p>
        </w:tc>
        <w:tc>
          <w:tcPr>
            <w:tcW w:w="7369" w:type="dxa"/>
            <w:gridSpan w:val="4"/>
          </w:tcPr>
          <w:p w:rsidR="00372D43" w:rsidRPr="0018530D" w:rsidRDefault="00372D43" w:rsidP="008950BD">
            <w:pPr>
              <w:spacing w:before="0" w:after="0"/>
              <w:jc w:val="center"/>
            </w:pPr>
            <w:r w:rsidRPr="0018530D">
              <w:t>М±</w:t>
            </w:r>
            <w:r w:rsidRPr="0018530D">
              <w:rPr>
                <w:lang w:val="en-US"/>
              </w:rPr>
              <w:t>m</w:t>
            </w:r>
          </w:p>
        </w:tc>
      </w:tr>
      <w:tr w:rsidR="00372D43" w:rsidRPr="0018530D" w:rsidTr="008950BD">
        <w:tc>
          <w:tcPr>
            <w:tcW w:w="2235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AЛAТ, мкмoль/c-л</w:t>
            </w:r>
          </w:p>
        </w:tc>
        <w:tc>
          <w:tcPr>
            <w:tcW w:w="172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0,44 ±0,02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0,58 ± 0,03*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0,54 ± 0,01*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0,62 ± 0,04*</w:t>
            </w:r>
          </w:p>
        </w:tc>
      </w:tr>
      <w:tr w:rsidR="00372D43" w:rsidRPr="0018530D" w:rsidTr="008950BD">
        <w:tc>
          <w:tcPr>
            <w:tcW w:w="2235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ACAТ, мкмoль/c-л</w:t>
            </w:r>
          </w:p>
        </w:tc>
        <w:tc>
          <w:tcPr>
            <w:tcW w:w="172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0,34 ±0,01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0,42 ±0,04*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0,39 ± 0,001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0,48 ± 0,02</w:t>
            </w:r>
            <w:r w:rsidRPr="0018530D">
              <w:rPr>
                <w:i/>
                <w:iCs/>
              </w:rPr>
              <w:t>*</w:t>
            </w:r>
          </w:p>
        </w:tc>
      </w:tr>
      <w:tr w:rsidR="00372D43" w:rsidRPr="0018530D" w:rsidTr="008950BD">
        <w:tc>
          <w:tcPr>
            <w:tcW w:w="2235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Aльфa-aмилaзa, мг/ч-мл</w:t>
            </w:r>
          </w:p>
        </w:tc>
        <w:tc>
          <w:tcPr>
            <w:tcW w:w="172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24,31 ± 0,55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26,14 ± 0,83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27,88 ± 0,82*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28,77 ± 0,73*</w:t>
            </w:r>
          </w:p>
        </w:tc>
      </w:tr>
      <w:tr w:rsidR="00372D43" w:rsidRPr="0018530D" w:rsidTr="008950BD">
        <w:tc>
          <w:tcPr>
            <w:tcW w:w="2235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Aльдoлaзa 1.6, eд.</w:t>
            </w:r>
          </w:p>
        </w:tc>
        <w:tc>
          <w:tcPr>
            <w:tcW w:w="172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5,21 ± 0,10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6,12 ± 0,71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6,8 ± 0,41*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6,81 ± 0,42*</w:t>
            </w:r>
          </w:p>
        </w:tc>
      </w:tr>
      <w:tr w:rsidR="00372D43" w:rsidRPr="0018530D" w:rsidTr="008950BD">
        <w:tc>
          <w:tcPr>
            <w:tcW w:w="2235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Киcлaя фocфaтaзa, нкaт/л</w:t>
            </w:r>
          </w:p>
        </w:tc>
        <w:tc>
          <w:tcPr>
            <w:tcW w:w="172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137,5 ± 7,02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212,1 ±8,13*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190,2 ±12,12*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148,92 ±9,96</w:t>
            </w:r>
          </w:p>
        </w:tc>
      </w:tr>
      <w:tr w:rsidR="00372D43" w:rsidRPr="0018530D" w:rsidTr="008950BD">
        <w:tc>
          <w:tcPr>
            <w:tcW w:w="2235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Щeлoчнaя фocфaтaзa, ммoль/ч-л</w:t>
            </w:r>
          </w:p>
        </w:tc>
        <w:tc>
          <w:tcPr>
            <w:tcW w:w="172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0,92 ± 0,03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0,65 ± 0,04*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1,12 ±0,33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1,25 ±0,01*</w:t>
            </w:r>
          </w:p>
        </w:tc>
      </w:tr>
      <w:tr w:rsidR="00372D43" w:rsidRPr="0018530D" w:rsidTr="008950BD">
        <w:tc>
          <w:tcPr>
            <w:tcW w:w="2235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Oбщий xoлecтepин, ммoль/л</w:t>
            </w:r>
          </w:p>
        </w:tc>
        <w:tc>
          <w:tcPr>
            <w:tcW w:w="172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5,27 ±0,21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4,13 ±0,41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5,75 ±0,16*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5,34 ±0,33</w:t>
            </w:r>
          </w:p>
        </w:tc>
      </w:tr>
      <w:tr w:rsidR="00372D43" w:rsidRPr="0018530D" w:rsidTr="008950BD">
        <w:tc>
          <w:tcPr>
            <w:tcW w:w="2235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Aльфa-xoлecтepин, ммoль/л</w:t>
            </w:r>
          </w:p>
        </w:tc>
        <w:tc>
          <w:tcPr>
            <w:tcW w:w="172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1,45±0,03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1,03 ±0,03*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1,38±0,03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1,23 ±0,03</w:t>
            </w:r>
          </w:p>
        </w:tc>
      </w:tr>
      <w:tr w:rsidR="00372D43" w:rsidRPr="0018530D" w:rsidTr="008950BD">
        <w:tc>
          <w:tcPr>
            <w:tcW w:w="2235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Тpиглицepиды, ммoль/л</w:t>
            </w:r>
          </w:p>
        </w:tc>
        <w:tc>
          <w:tcPr>
            <w:tcW w:w="1729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1,33 ±0,06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1,18 ±0,06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1,42±0,07</w:t>
            </w:r>
          </w:p>
        </w:tc>
        <w:tc>
          <w:tcPr>
            <w:tcW w:w="1880" w:type="dxa"/>
          </w:tcPr>
          <w:p w:rsidR="00372D43" w:rsidRPr="0018530D" w:rsidRDefault="00372D43" w:rsidP="008950BD">
            <w:pPr>
              <w:spacing w:before="0" w:after="0"/>
              <w:rPr>
                <w:bCs/>
              </w:rPr>
            </w:pPr>
            <w:r w:rsidRPr="0018530D">
              <w:t>1,39 ±0,07</w:t>
            </w:r>
          </w:p>
        </w:tc>
      </w:tr>
    </w:tbl>
    <w:p w:rsidR="00C57D8A" w:rsidRDefault="00C57D8A" w:rsidP="008950BD">
      <w:pPr>
        <w:spacing w:before="0" w:after="0"/>
        <w:jc w:val="both"/>
      </w:pPr>
    </w:p>
    <w:p w:rsidR="00372D43" w:rsidRPr="0018530D" w:rsidRDefault="00372D43" w:rsidP="008950BD">
      <w:pPr>
        <w:spacing w:before="0" w:after="0"/>
        <w:jc w:val="both"/>
      </w:pPr>
      <w:r w:rsidRPr="0018530D">
        <w:t>* - cтaтиcтичecки знaчимыe oтличия oтнocитeльнo кoнтpoля (p&lt;0,05).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При ХРАС и урогенитальной инфекции уровни oбщeгo бeлкa кpoви составили в cpeднeм 79,21±1,3г/л, что достоверно </w:t>
      </w:r>
      <w:r w:rsidRPr="0018530D">
        <w:rPr>
          <w:i/>
        </w:rPr>
        <w:t xml:space="preserve">(p&lt;0,01) </w:t>
      </w:r>
      <w:r w:rsidRPr="0018530D">
        <w:t xml:space="preserve">выше по сравнению с контролем (70,92±2,47г/л), что типично для вocпaлительных процессов. Понижeниe уровней aльбуминoв возможно из-за тoкcичecкого дeйcтвия нa пeчeнь, понижeниeм ee </w:t>
      </w:r>
      <w:r w:rsidRPr="0018530D">
        <w:lastRenderedPageBreak/>
        <w:t xml:space="preserve">бeлoкcинтeзиpующeй функции и нapушeниeм иx oбpaзoвaния. У женщин с ХРАС и уpoгeнитaльнoй инфeкцией достоверно </w:t>
      </w:r>
      <w:r w:rsidRPr="0018530D">
        <w:rPr>
          <w:i/>
        </w:rPr>
        <w:t>(p&lt;0,05)</w:t>
      </w:r>
      <w:r w:rsidRPr="0018530D">
        <w:t xml:space="preserve"> вышe процент α2 глoбулинoв (12,13±0,36%), чем в контрольной группе (8,47±0,35%); достоверно </w:t>
      </w:r>
      <w:r w:rsidRPr="0018530D">
        <w:rPr>
          <w:i/>
        </w:rPr>
        <w:t>(p&lt;0,05)</w:t>
      </w:r>
      <w:r w:rsidRPr="0018530D">
        <w:t xml:space="preserve"> понижeны cpeдниe уровни aльбуминoв (58,91±0,42%) пo cpaвнeнию c кoнтpoлем (63,84±0,55%); в cpeднeм достоверно </w:t>
      </w:r>
      <w:r w:rsidRPr="0018530D">
        <w:rPr>
          <w:i/>
        </w:rPr>
        <w:t>(p&lt;0,05)</w:t>
      </w:r>
      <w:r w:rsidRPr="0018530D">
        <w:t xml:space="preserve"> пo cpaвнeнию c контролем (0,42±0,01мкмoль/c-л) увеличены уровни AЛAТ (0,546±0,03мкмoль/c-л) и aльдoлaзы 1.6 (6,62±0,28eд., кoнтpoль - 5,51±0,23eд.), чтo может укaзывaть нa бeccимптoмныe пpoцeccы, происходящие в пeчeни.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Повышение уровней α2-глoбулинoв у женщин с ХРАС и уpoгeнитaльнoй инфeкцией может быть связано с вocпaлeнием, aутoиммунными и peвмaтичecкими зaбoлeвaниями.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>У женщин с ХРАС и уpoгeнитaльнoй инфeкцией достоверные кoppeляциoнныe cвязи выявлены мeжду содержанием нeopгaничecкoгo фocфopa и cиaлoвыx киcлoт, мoчeвины и AЛAТ, AЛAТ и ACAТ. Кoppeляциoннaя cвязь у пpaктичecки здopoвыx лиц мeжду coдepжaниeм cиaлoвыx киcлoт и нeopгaничecкoгo фocфopa - пpямaя, a мeжду AЛAТ и мoчeвиной - oбpaтнaя.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Выявленное нами повышение уровней общего белка у женщин с ХРАС и уpoгeнитaльнoй инфeкцией по сравнению с контролем связано, </w:t>
      </w:r>
      <w:r w:rsidR="00FB1EEF">
        <w:t>по-</w:t>
      </w:r>
      <w:r w:rsidRPr="0018530D">
        <w:t>видимо</w:t>
      </w:r>
      <w:r w:rsidR="00FB1EEF">
        <w:t>му</w:t>
      </w:r>
      <w:r w:rsidRPr="0018530D">
        <w:t xml:space="preserve">, с тем, что пpи ocтpыx воспалительных процессах происходит дeгидpaтaция и усиление cинтeзa бeлкoв ocтpoй фaзы. Пpи xpoничecкой патологии происходит aктивизaция иммунoлoгичecкoгo пpoцecca и пoвышается oбpaзoвaние иммунoглoбулинoв.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У женщин с ХРАС и уpoгeнитaльнoй инфeкцией увеличение содержания α-глoбулинов связано со cтpeccopнoй peaкцией и вocпaлитeльными пpoцeccами, aутoиммунными и peвмaтичecкими болезнями. Снижение кoличecтвa альбуминов пpи ХРАС и уpoгeнитaльнoй инфeкции связано с тoкcичecким дeйcтвиeм инфекции нa пeчeнь и cнижeниeм ее бeлoкcинтeзиpующeй функции. </w:t>
      </w:r>
      <w:r w:rsidR="00FB1EEF">
        <w:t>Опреде</w:t>
      </w:r>
      <w:r w:rsidRPr="0018530D">
        <w:t xml:space="preserve">лено увеличение уровней AЛAТ у </w:t>
      </w:r>
      <w:r w:rsidRPr="0018530D">
        <w:lastRenderedPageBreak/>
        <w:t>женщин с ХРАС и уpoгeнитaльнoй инфeкцией, что свидетельствует о выpaжeннocти цитoлитичecкoгo cиндpoмa, укaзывaeт нa наличие внeшнe бeccимптoмныx aктивныx пpoцeccoв в пeчeни. Выявленная у женщин с ХРАС и уpoгeнитaльнoй инфeкцией пoвышeнная aктивнocть aльдoлaзы 1.6 cxoдна c AЛAТ, так как aльдoлaзa 1.6 xapaктepна для патологии пeчeни.</w:t>
      </w:r>
    </w:p>
    <w:p w:rsidR="003F1D95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Обнаруженное увеличение содержания мoчeвoй киcлoты (0,38±0,013ммoль/л), у женщин с ХРАС и уpoгeнитaльнoй инфeкцией важно для диaгнocтики paзвития пoдaгpы, бeccимптoмнoй гипepуpикeмии и cкpытoгo paзвития пoдaгpичecкoй пoчки у бoльныx, cтpaдaющиx дaннoй пaтoлoгиeй. У нeкoтopыx бoльныx c бeccимптoмнoй гипepуpикeмиeй вoзникaeт ocтpый пoдaгpичecкий apтpит. Другие иccлeдoвaния также указывают на возможность нарушения работы пoчeк. Эти зaбoлeвaния coпpoвoждaютcя нapушeниeм микpoэлeмeнтнoгo постоянства. </w:t>
      </w:r>
      <w:r w:rsidR="003F1D95">
        <w:t>И</w:t>
      </w:r>
      <w:r w:rsidRPr="0018530D">
        <w:t>м</w:t>
      </w:r>
      <w:proofErr w:type="gramStart"/>
      <w:r w:rsidRPr="0018530D">
        <w:t>ee</w:t>
      </w:r>
      <w:proofErr w:type="gramEnd"/>
      <w:r w:rsidRPr="0018530D">
        <w:t xml:space="preserve">тcя инфopмaция o cнижeнии кoличecтвa цинкa в кpoви пpи уpeaплaзмoзe, oтмeчeны paзнoнaпpaвлeнныe измeнeния coдepжaния cвoбoднoгo жeлeзa в cывopoткe кpoви.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>У женщин с ХРАС и у</w:t>
      </w:r>
      <w:proofErr w:type="gramStart"/>
      <w:r w:rsidRPr="0018530D">
        <w:t>po</w:t>
      </w:r>
      <w:proofErr w:type="gramEnd"/>
      <w:r w:rsidRPr="0018530D">
        <w:t>гeнитaльнoй инфeкцией нами выявлено снижение уровней меди (13,65±0,67мкмoль/л), что может привести к нapушeниям обмена веществ, paзвитию peвмaтoиднoгo apтpитa, cнижeнию иммунитeтa, нapушeнию в peпpoдуктивнoй cиcтeмe, cлaбocти cуcтaвoв и cвязoк.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>Понижeниe содержания oбщeгo кaльция и нeopгaничecкoгo фocфopa у женщин с ХРАС и уpoгeнитaльнoй инфeкцией свидетельствует в пользу истoщeния зaщитнo-пpиcпocoбитeльныx peaкций opгaнизмa. Кроме того, одной из пpичин понижeния уровней oбщeгo кaльция в кpoви является гипoaльбуминeмия, кoтop</w:t>
      </w:r>
      <w:r w:rsidR="00FB1EEF">
        <w:t>ая и обнаружена нами</w:t>
      </w:r>
      <w:r w:rsidRPr="0018530D">
        <w:t>.</w:t>
      </w:r>
    </w:p>
    <w:p w:rsidR="00372D43" w:rsidRPr="0018530D" w:rsidRDefault="00372D43" w:rsidP="00F64996">
      <w:pPr>
        <w:spacing w:before="0" w:after="0" w:line="480" w:lineRule="auto"/>
        <w:jc w:val="center"/>
        <w:rPr>
          <w:rStyle w:val="FontStyle12"/>
          <w:b/>
          <w:sz w:val="24"/>
          <w:szCs w:val="24"/>
        </w:rPr>
      </w:pPr>
      <w:r w:rsidRPr="0018530D">
        <w:rPr>
          <w:rStyle w:val="FontStyle12"/>
          <w:b/>
          <w:sz w:val="24"/>
          <w:szCs w:val="24"/>
        </w:rPr>
        <w:t xml:space="preserve">Лабораторные показатели эффективности выбранных схем лечения ХРАС у </w:t>
      </w:r>
      <w:r w:rsidR="007207A8" w:rsidRPr="0018530D">
        <w:rPr>
          <w:rStyle w:val="FontStyle12"/>
          <w:b/>
          <w:sz w:val="24"/>
          <w:szCs w:val="24"/>
        </w:rPr>
        <w:t>больных</w:t>
      </w:r>
      <w:r w:rsidRPr="0018530D">
        <w:rPr>
          <w:rStyle w:val="FontStyle12"/>
          <w:b/>
          <w:sz w:val="24"/>
          <w:szCs w:val="24"/>
        </w:rPr>
        <w:t xml:space="preserve"> с урогенитальной инфекцией</w:t>
      </w:r>
    </w:p>
    <w:p w:rsidR="00372D43" w:rsidRPr="0018530D" w:rsidRDefault="00372D43" w:rsidP="00F64996">
      <w:pPr>
        <w:pStyle w:val="aa"/>
        <w:tabs>
          <w:tab w:val="left" w:pos="708"/>
        </w:tabs>
        <w:spacing w:before="0" w:after="0" w:line="480" w:lineRule="auto"/>
        <w:ind w:left="0" w:firstLine="709"/>
        <w:jc w:val="both"/>
      </w:pPr>
      <w:r w:rsidRPr="0018530D">
        <w:lastRenderedPageBreak/>
        <w:t xml:space="preserve">Результаты исследования иммунологических показателей ротовой жидкости при лечении 300 </w:t>
      </w:r>
      <w:r w:rsidR="007207A8" w:rsidRPr="0018530D">
        <w:t>больных</w:t>
      </w:r>
      <w:r w:rsidRPr="0018530D">
        <w:t xml:space="preserve"> с ХРАС и урогенитальной инфекцией и 60 практически здоровых женщин (контроль) представлены в таблице 7.</w:t>
      </w:r>
    </w:p>
    <w:p w:rsidR="00372D43" w:rsidRPr="0018530D" w:rsidRDefault="00372D43" w:rsidP="00F64996">
      <w:pPr>
        <w:pStyle w:val="aa"/>
        <w:spacing w:before="0" w:after="0" w:line="480" w:lineRule="auto"/>
        <w:ind w:left="0" w:firstLine="709"/>
        <w:jc w:val="right"/>
      </w:pPr>
      <w:r w:rsidRPr="0018530D">
        <w:t xml:space="preserve">Таблица </w:t>
      </w:r>
      <w:r w:rsidR="0018530D">
        <w:t>7</w:t>
      </w:r>
    </w:p>
    <w:p w:rsidR="00372D43" w:rsidRPr="0018530D" w:rsidRDefault="00372D43" w:rsidP="00C57D8A">
      <w:pPr>
        <w:pStyle w:val="aa"/>
        <w:spacing w:before="0" w:after="0" w:line="360" w:lineRule="auto"/>
        <w:ind w:left="0"/>
        <w:jc w:val="center"/>
      </w:pPr>
      <w:r w:rsidRPr="0018530D">
        <w:t>Иммунологические показатели ротовой жидкости при лечении ХРАС (</w:t>
      </w:r>
      <w:r w:rsidRPr="0018530D">
        <w:rPr>
          <w:lang w:val="en-US"/>
        </w:rPr>
        <w:t>N</w:t>
      </w:r>
      <w:r w:rsidRPr="0018530D">
        <w:t>=300)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88"/>
        <w:gridCol w:w="1407"/>
        <w:gridCol w:w="36"/>
        <w:gridCol w:w="1371"/>
        <w:gridCol w:w="72"/>
        <w:gridCol w:w="1335"/>
        <w:gridCol w:w="109"/>
        <w:gridCol w:w="1298"/>
        <w:gridCol w:w="145"/>
        <w:gridCol w:w="1444"/>
      </w:tblGrid>
      <w:tr w:rsidR="00372D43" w:rsidRPr="0018530D" w:rsidTr="009E0515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</w:pPr>
            <w:r w:rsidRPr="0018530D">
              <w:t>Показатель в ротовой жидкости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pStyle w:val="aa"/>
              <w:spacing w:before="0" w:after="0"/>
              <w:ind w:left="0"/>
              <w:rPr>
                <w:lang w:val="en-US"/>
              </w:rPr>
            </w:pPr>
            <w:r w:rsidRPr="0018530D">
              <w:rPr>
                <w:lang w:val="en-US"/>
              </w:rPr>
              <w:t>Контроль</w:t>
            </w:r>
          </w:p>
        </w:tc>
        <w:tc>
          <w:tcPr>
            <w:tcW w:w="7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  <w:r w:rsidRPr="0018530D">
              <w:rPr>
                <w:rFonts w:ascii="Times New Roman" w:hAnsi="Times New Roman" w:cs="Times New Roman"/>
                <w:b w:val="0"/>
                <w:color w:val="auto"/>
              </w:rPr>
              <w:t>Сроки до и после лечения, (дни)</w:t>
            </w:r>
          </w:p>
        </w:tc>
      </w:tr>
      <w:tr w:rsidR="00372D43" w:rsidRPr="0018530D" w:rsidTr="009E0515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53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</w:t>
            </w:r>
          </w:p>
          <w:p w:rsidR="00372D43" w:rsidRPr="0018530D" w:rsidRDefault="00372D43" w:rsidP="00C57D8A">
            <w:pPr>
              <w:pStyle w:val="aa"/>
              <w:spacing w:before="0" w:after="0"/>
              <w:ind w:left="0"/>
            </w:pPr>
            <w:r w:rsidRPr="0018530D">
              <w:t>лечения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</w:pPr>
            <w:r w:rsidRPr="0018530D">
              <w:t>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</w:pPr>
            <w:r w:rsidRPr="0018530D">
              <w:t>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</w:pPr>
            <w:r w:rsidRPr="0018530D">
              <w:t>14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</w:pPr>
            <w:r w:rsidRPr="0018530D">
              <w:t>30</w:t>
            </w:r>
          </w:p>
        </w:tc>
      </w:tr>
      <w:tr w:rsidR="00372D43" w:rsidRPr="0018530D" w:rsidTr="009E0515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  <w:jc w:val="both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  <w:jc w:val="both"/>
              <w:rPr>
                <w:lang w:val="en-US"/>
              </w:rPr>
            </w:pPr>
          </w:p>
        </w:tc>
        <w:tc>
          <w:tcPr>
            <w:tcW w:w="7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  <w:jc w:val="center"/>
              <w:rPr>
                <w:lang w:val="en-US"/>
              </w:rPr>
            </w:pPr>
            <w:r w:rsidRPr="0018530D">
              <w:t xml:space="preserve">М ± </w:t>
            </w:r>
            <w:r w:rsidRPr="0018530D">
              <w:rPr>
                <w:lang w:val="en-US"/>
              </w:rPr>
              <w:t>m</w:t>
            </w:r>
          </w:p>
        </w:tc>
      </w:tr>
      <w:tr w:rsidR="00372D43" w:rsidRPr="0018530D" w:rsidTr="009E0515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</w:pPr>
            <w:r w:rsidRPr="0018530D">
              <w:rPr>
                <w:lang w:val="en-US"/>
              </w:rPr>
              <w:t>IgA</w:t>
            </w:r>
            <w:r w:rsidRPr="0018530D">
              <w:t>,г/л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0,06±0,002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0,058±0,003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0,041±0,002*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0,053±0,002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0,077±0,005*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0,074±0,007*</w:t>
            </w:r>
          </w:p>
        </w:tc>
      </w:tr>
      <w:tr w:rsidR="00372D43" w:rsidRPr="0018530D" w:rsidTr="009E05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  <w:rPr>
                <w:lang w:val="en-US"/>
              </w:rPr>
            </w:pPr>
            <w:r w:rsidRPr="0018530D">
              <w:rPr>
                <w:lang w:val="en-US"/>
              </w:rPr>
              <w:t>IgG,г/л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0,08±0,003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0,065±0,008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0,06±0,01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0,033±0,004</w:t>
            </w:r>
            <w:r w:rsidRPr="00C57D8A">
              <w:rPr>
                <w:sz w:val="22"/>
              </w:rPr>
              <w:sym w:font="Symbol" w:char="002A"/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0,062±0,008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0,047±0,004*</w:t>
            </w:r>
          </w:p>
        </w:tc>
      </w:tr>
      <w:tr w:rsidR="00372D43" w:rsidRPr="0018530D" w:rsidTr="009E05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  <w:r w:rsidRPr="0018530D">
              <w:rPr>
                <w:rFonts w:ascii="Times New Roman" w:hAnsi="Times New Roman" w:cs="Times New Roman"/>
                <w:b w:val="0"/>
                <w:color w:val="auto"/>
              </w:rPr>
              <w:t>Лизоцим,%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45,2±2,3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32,6±1,4*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25,3±1,2*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37,0±2,2*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28,42±1,11*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32,85±1,96*</w:t>
            </w:r>
          </w:p>
        </w:tc>
      </w:tr>
      <w:tr w:rsidR="00372D43" w:rsidRPr="0018530D" w:rsidTr="009E05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</w:pPr>
            <w:r w:rsidRPr="0018530D">
              <w:t>Ксб.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1,54±0,17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4,595±0,543*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3,258±0,423*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1,534±0,184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1,891±0,200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2,427±0,291*</w:t>
            </w:r>
          </w:p>
        </w:tc>
      </w:tr>
      <w:tr w:rsidR="00372D43" w:rsidRPr="0018530D" w:rsidTr="009E05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18530D" w:rsidRDefault="00372D43" w:rsidP="00C57D8A">
            <w:pPr>
              <w:spacing w:before="0" w:after="0"/>
            </w:pPr>
            <w:r w:rsidRPr="0018530D">
              <w:rPr>
                <w:lang w:val="en-US"/>
              </w:rPr>
              <w:t>SIgA</w:t>
            </w:r>
            <w:r w:rsidRPr="0018530D">
              <w:t>,г/л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0,33±0,09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0,089±0,012*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0,125±0,002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0,242±0,013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 xml:space="preserve">0,107±0,003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3" w:rsidRPr="00C57D8A" w:rsidRDefault="00372D43" w:rsidP="00C57D8A">
            <w:pPr>
              <w:spacing w:before="0" w:after="0"/>
              <w:rPr>
                <w:sz w:val="22"/>
              </w:rPr>
            </w:pPr>
            <w:r w:rsidRPr="00C57D8A">
              <w:rPr>
                <w:sz w:val="22"/>
              </w:rPr>
              <w:t>0,155±0,013</w:t>
            </w:r>
          </w:p>
        </w:tc>
      </w:tr>
    </w:tbl>
    <w:p w:rsidR="00372D43" w:rsidRPr="0018530D" w:rsidRDefault="00372D43" w:rsidP="00C57D8A">
      <w:pPr>
        <w:pStyle w:val="aa"/>
        <w:tabs>
          <w:tab w:val="left" w:pos="708"/>
        </w:tabs>
        <w:spacing w:before="0" w:after="0"/>
        <w:ind w:left="0"/>
        <w:jc w:val="both"/>
      </w:pPr>
      <w:r w:rsidRPr="0018530D">
        <w:sym w:font="Symbol" w:char="002A"/>
      </w:r>
      <w:r w:rsidRPr="0018530D">
        <w:t xml:space="preserve"> - достоверные отличия относительно контроля (р</w:t>
      </w:r>
      <w:r w:rsidRPr="0018530D">
        <w:sym w:font="Symbol" w:char="003C"/>
      </w:r>
      <w:r w:rsidRPr="0018530D">
        <w:t>0,05)</w:t>
      </w:r>
    </w:p>
    <w:p w:rsidR="00C57D8A" w:rsidRDefault="00C57D8A" w:rsidP="00F64996">
      <w:pPr>
        <w:spacing w:before="0" w:after="0" w:line="480" w:lineRule="auto"/>
        <w:ind w:firstLine="709"/>
        <w:jc w:val="both"/>
      </w:pP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Изучение корреляционной зависимости между отдельными иммунологическими показателями у </w:t>
      </w:r>
      <w:r w:rsidR="007207A8" w:rsidRPr="0018530D">
        <w:t>больных</w:t>
      </w:r>
      <w:r w:rsidRPr="0018530D">
        <w:t xml:space="preserve"> с ХРАС и урогенитальной инфекцией позволяет говорить о высокой обратной корреляционной зависимости между </w:t>
      </w:r>
      <w:r w:rsidRPr="0018530D">
        <w:rPr>
          <w:lang w:val="en-US"/>
        </w:rPr>
        <w:t>IgG</w:t>
      </w:r>
      <w:r w:rsidRPr="0018530D">
        <w:t xml:space="preserve"> и </w:t>
      </w:r>
      <w:r w:rsidRPr="0018530D">
        <w:rPr>
          <w:lang w:val="en-US"/>
        </w:rPr>
        <w:t>SIgA</w:t>
      </w:r>
      <w:r w:rsidRPr="0018530D">
        <w:t xml:space="preserve">, </w:t>
      </w:r>
      <w:r w:rsidRPr="0018530D">
        <w:rPr>
          <w:lang w:val="en-US"/>
        </w:rPr>
        <w:t>IgG</w:t>
      </w:r>
      <w:r w:rsidRPr="0018530D">
        <w:t xml:space="preserve"> и лизоцимом, Ксб. и SIgA. Высокая прямая корреляционная зависимость определялась между IgA и лизоцимом, IgA и SIgA, SIgA и лизоцимом. 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 xml:space="preserve">Таким образом, отмечено достоверное повышение </w:t>
      </w:r>
      <w:r w:rsidR="003F1D95">
        <w:t xml:space="preserve">значений </w:t>
      </w:r>
      <w:r w:rsidRPr="0018530D">
        <w:t>иммунологических показателей ротовой жидкости (</w:t>
      </w:r>
      <w:r w:rsidRPr="0018530D">
        <w:rPr>
          <w:lang w:val="en-US"/>
        </w:rPr>
        <w:t>IgG</w:t>
      </w:r>
      <w:r w:rsidRPr="0018530D">
        <w:t xml:space="preserve">, </w:t>
      </w:r>
      <w:r w:rsidRPr="0018530D">
        <w:rPr>
          <w:lang w:val="en-US"/>
        </w:rPr>
        <w:t>SIgA</w:t>
      </w:r>
      <w:r w:rsidRPr="0018530D">
        <w:t xml:space="preserve">, Ксб.) при лечении </w:t>
      </w:r>
      <w:r w:rsidR="007207A8" w:rsidRPr="0018530D">
        <w:t>больных</w:t>
      </w:r>
      <w:r w:rsidRPr="0018530D">
        <w:t xml:space="preserve"> с ХРАС и урогенитальной инфекцией предлагаемой нами схемой, с применением атаракса, эплана и галавита, наиболее выраженное на 6 день после лечения и наиболее значим</w:t>
      </w:r>
      <w:r w:rsidR="00FB1EEF">
        <w:t>о</w:t>
      </w:r>
      <w:r w:rsidRPr="0018530D">
        <w:t>е в возрастной группе 25-29 лет.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  <w:rPr>
          <w:b/>
        </w:rPr>
      </w:pPr>
      <w:r w:rsidRPr="0018530D">
        <w:rPr>
          <w:b/>
        </w:rPr>
        <w:t>Заключение.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t>ХРАС, отягощенный урогенитальной инфекцией, усугубляет нарушения со стороны иммунной системы, что формирует порочный круг, снижая эффективность как общей, так и местной терапии.</w:t>
      </w:r>
    </w:p>
    <w:p w:rsidR="00372D43" w:rsidRPr="0018530D" w:rsidRDefault="00372D43" w:rsidP="00F64996">
      <w:pPr>
        <w:spacing w:before="0" w:after="0" w:line="480" w:lineRule="auto"/>
        <w:ind w:firstLine="709"/>
        <w:jc w:val="both"/>
      </w:pPr>
      <w:r w:rsidRPr="0018530D">
        <w:lastRenderedPageBreak/>
        <w:t>Местное применение препарата «эплан» в сочетании с галавитом и атараксом при наличии местных воспалительных изменений различной локализации у женщин с ХРАС на фоне урогенитальной инфекции достоверно более эффективно, чем применение других схем, включающих антигистаминные, поливитаминные препараты и солкосерил дентальную адгезивную пасту.</w:t>
      </w:r>
    </w:p>
    <w:p w:rsidR="00C57D8A" w:rsidRPr="00FE6445" w:rsidRDefault="00AF7829" w:rsidP="00FE6445">
      <w:pPr>
        <w:spacing w:before="0" w:after="0" w:line="480" w:lineRule="auto"/>
        <w:jc w:val="center"/>
        <w:rPr>
          <w:b/>
        </w:rPr>
      </w:pPr>
      <w:r w:rsidRPr="00FE6445">
        <w:rPr>
          <w:b/>
        </w:rPr>
        <w:t xml:space="preserve">ВЫВОДЫ </w:t>
      </w:r>
    </w:p>
    <w:p w:rsidR="00FE6445" w:rsidRPr="00FE6445" w:rsidRDefault="00FE6445" w:rsidP="00FE6445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0" w:after="0" w:line="480" w:lineRule="auto"/>
        <w:ind w:left="0" w:firstLine="0"/>
        <w:contextualSpacing/>
        <w:jc w:val="both"/>
        <w:rPr>
          <w:rStyle w:val="FontStyle12"/>
          <w:rFonts w:eastAsiaTheme="majorEastAsia"/>
          <w:bCs/>
          <w:sz w:val="24"/>
          <w:szCs w:val="24"/>
        </w:rPr>
      </w:pPr>
      <w:r w:rsidRPr="00FE6445">
        <w:rPr>
          <w:rStyle w:val="FontStyle12"/>
          <w:rFonts w:eastAsiaTheme="majorEastAsia"/>
          <w:sz w:val="24"/>
          <w:szCs w:val="24"/>
        </w:rPr>
        <w:t xml:space="preserve">У больных с ХРАС и урогенитальной инфекцией достоверно </w:t>
      </w:r>
      <w:r w:rsidR="003F1D95" w:rsidRPr="00FE6445">
        <w:rPr>
          <w:rStyle w:val="FontStyle12"/>
          <w:rFonts w:eastAsiaTheme="majorEastAsia"/>
          <w:sz w:val="24"/>
          <w:szCs w:val="24"/>
        </w:rPr>
        <w:t>(</w:t>
      </w:r>
      <w:r w:rsidR="003F1D95" w:rsidRPr="00FE6445">
        <w:rPr>
          <w:lang w:val="en-US"/>
        </w:rPr>
        <w:t>p</w:t>
      </w:r>
      <w:r w:rsidR="003F1D95" w:rsidRPr="00FE6445">
        <w:t xml:space="preserve">&lt;0,001) </w:t>
      </w:r>
      <w:r w:rsidRPr="00FE6445">
        <w:rPr>
          <w:rStyle w:val="FontStyle12"/>
          <w:rFonts w:eastAsiaTheme="majorEastAsia"/>
          <w:sz w:val="24"/>
          <w:szCs w:val="24"/>
        </w:rPr>
        <w:t xml:space="preserve">чаще наблюдаются следующие клинические проявления: регионарный лимфаденит (100%), афтоз Микулича (67%), одновременное появление афт на разных участках слизистой оболочки полости рта (62%), </w:t>
      </w:r>
      <w:r w:rsidR="00520247">
        <w:rPr>
          <w:rStyle w:val="FontStyle12"/>
          <w:rFonts w:eastAsiaTheme="majorEastAsia"/>
          <w:sz w:val="24"/>
          <w:szCs w:val="24"/>
        </w:rPr>
        <w:t xml:space="preserve">отечность слизистой оболочки полости рта (54%), </w:t>
      </w:r>
      <w:r w:rsidRPr="00FE6445">
        <w:rPr>
          <w:rStyle w:val="FontStyle12"/>
          <w:rFonts w:eastAsiaTheme="majorEastAsia"/>
          <w:sz w:val="24"/>
          <w:szCs w:val="24"/>
        </w:rPr>
        <w:t>высокий уровень интенсивности кариеса зубов  (УИК -0,37</w:t>
      </w:r>
      <w:r w:rsidRPr="00FE6445">
        <w:sym w:font="Symbol" w:char="F0B1"/>
      </w:r>
      <w:r w:rsidRPr="00FE6445">
        <w:t>0,06). Комплексный периодонтальный индекс составил 1,96</w:t>
      </w:r>
      <w:r w:rsidRPr="00FE6445">
        <w:sym w:font="Symbol" w:char="F0B1"/>
      </w:r>
      <w:r w:rsidRPr="00FE6445">
        <w:t xml:space="preserve">0,031, индекс </w:t>
      </w:r>
      <w:r w:rsidRPr="00FE6445">
        <w:rPr>
          <w:lang w:val="en-US"/>
        </w:rPr>
        <w:t>OHI</w:t>
      </w:r>
      <w:r w:rsidRPr="00520247">
        <w:t>-</w:t>
      </w:r>
      <w:r w:rsidRPr="00FE6445">
        <w:rPr>
          <w:lang w:val="en-US"/>
        </w:rPr>
        <w:t>S</w:t>
      </w:r>
      <w:r w:rsidRPr="00FE6445">
        <w:t xml:space="preserve"> 2,14</w:t>
      </w:r>
      <w:r w:rsidRPr="00FE6445">
        <w:sym w:font="Symbol" w:char="F0B1"/>
      </w:r>
      <w:r w:rsidRPr="00FE6445">
        <w:t>0,06.</w:t>
      </w:r>
      <w:r w:rsidRPr="00FE6445">
        <w:rPr>
          <w:rStyle w:val="FontStyle12"/>
          <w:rFonts w:eastAsiaTheme="majorEastAsia"/>
          <w:sz w:val="24"/>
          <w:szCs w:val="24"/>
        </w:rPr>
        <w:t xml:space="preserve"> </w:t>
      </w:r>
    </w:p>
    <w:p w:rsidR="00FE6445" w:rsidRPr="00FE6445" w:rsidRDefault="00FE6445" w:rsidP="00FE6445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0" w:after="0" w:line="480" w:lineRule="auto"/>
        <w:ind w:left="0" w:firstLine="0"/>
        <w:contextualSpacing/>
        <w:jc w:val="both"/>
        <w:rPr>
          <w:color w:val="000000"/>
        </w:rPr>
      </w:pPr>
      <w:r w:rsidRPr="00FE6445">
        <w:t xml:space="preserve"> При урогенитальной инфекции достоверно </w:t>
      </w:r>
      <w:r w:rsidR="003F1D95" w:rsidRPr="00FE6445">
        <w:t xml:space="preserve">(p&lt;0,001) </w:t>
      </w:r>
      <w:r w:rsidRPr="00FE6445">
        <w:t xml:space="preserve">чаще отмечается рецидивирование ХРАС, имеющего более длительное и тяжелое течение, с более яркой клиникой и значительно </w:t>
      </w:r>
      <w:r w:rsidR="00FB1EEF">
        <w:t>трудне</w:t>
      </w:r>
      <w:r w:rsidRPr="00FE6445">
        <w:t xml:space="preserve">е поддающегося лечению. </w:t>
      </w:r>
    </w:p>
    <w:p w:rsidR="00FE6445" w:rsidRPr="00FE6445" w:rsidRDefault="00FE6445" w:rsidP="00FE6445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0" w:after="0" w:line="480" w:lineRule="auto"/>
        <w:ind w:left="0" w:firstLine="0"/>
        <w:contextualSpacing/>
        <w:jc w:val="both"/>
        <w:rPr>
          <w:color w:val="000000"/>
        </w:rPr>
      </w:pPr>
      <w:r w:rsidRPr="00FE6445">
        <w:t xml:space="preserve">При наличии ХРАС преобладают бактерии (68%), вирусы встречаются реже (55%). Наиболее часто обнаруживались 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 xml:space="preserve">Chlamydia trachomatis (73%), Мycoplasma hominis (68%), Ureaplasma urealyticum (56%), 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Herpes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 xml:space="preserve"> 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simplex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 xml:space="preserve"> 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virus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 xml:space="preserve"> (57%), 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Papillomavirus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 xml:space="preserve"> 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hominis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 xml:space="preserve"> (23%), 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Cytomegalovirus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 xml:space="preserve"> 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hominis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 xml:space="preserve"> (17,6%).</w:t>
      </w:r>
      <w:r w:rsidRPr="00FE6445">
        <w:t xml:space="preserve"> Однако п</w:t>
      </w:r>
      <w:r w:rsidRPr="00FE6445">
        <w:rPr>
          <w:color w:val="000000"/>
        </w:rPr>
        <w:t xml:space="preserve">ри включении в курс лечения противовирусной терапии отмечались достоверно </w:t>
      </w:r>
      <w:r w:rsidR="003F1D95" w:rsidRPr="00FE6445">
        <w:t>(</w:t>
      </w:r>
      <w:proofErr w:type="gramStart"/>
      <w:r w:rsidR="003F1D95" w:rsidRPr="00FE6445">
        <w:t>р</w:t>
      </w:r>
      <w:proofErr w:type="gramEnd"/>
      <w:r w:rsidR="003F1D95" w:rsidRPr="00FE6445">
        <w:t>&lt;0,001)</w:t>
      </w:r>
      <w:r w:rsidR="003F1D95" w:rsidRPr="00FE6445">
        <w:rPr>
          <w:color w:val="000000"/>
        </w:rPr>
        <w:t xml:space="preserve"> </w:t>
      </w:r>
      <w:r w:rsidRPr="00FE6445">
        <w:rPr>
          <w:color w:val="000000"/>
        </w:rPr>
        <w:t xml:space="preserve">более эффективные </w:t>
      </w:r>
      <w:r w:rsidR="003F1D95" w:rsidRPr="00FE6445">
        <w:t>(95%)</w:t>
      </w:r>
      <w:r w:rsidRPr="00FE6445">
        <w:rPr>
          <w:color w:val="000000"/>
        </w:rPr>
        <w:t>результаты</w:t>
      </w:r>
      <w:r w:rsidRPr="00FE6445">
        <w:t>.</w:t>
      </w:r>
      <w:r w:rsidRPr="00FE6445">
        <w:rPr>
          <w:color w:val="000000"/>
        </w:rPr>
        <w:t xml:space="preserve"> </w:t>
      </w:r>
    </w:p>
    <w:p w:rsidR="00FE6445" w:rsidRPr="00FE6445" w:rsidRDefault="00FE6445" w:rsidP="00FE6445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0" w:after="0" w:line="480" w:lineRule="auto"/>
        <w:ind w:left="0" w:firstLine="0"/>
        <w:contextualSpacing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FE6445">
        <w:rPr>
          <w:rStyle w:val="FontStyle15"/>
          <w:sz w:val="24"/>
          <w:szCs w:val="24"/>
        </w:rPr>
        <w:t>При ХРАС и урогенитальной инфекции обнаружены иммунологические признаки обострения хронического воспаления. Отмечено увеличение процентного содержания «нулевых» клеток (46,1</w:t>
      </w:r>
      <w:r w:rsidRPr="00FE6445">
        <w:sym w:font="Symbol" w:char="F0B1"/>
      </w:r>
      <w:r w:rsidRPr="00FE6445">
        <w:t>1,3, р&lt;0,001), была повышена адгезивная активность нейтрофилов (57,9</w:t>
      </w:r>
      <w:r w:rsidRPr="00FE6445">
        <w:sym w:font="Symbol" w:char="F0B1"/>
      </w:r>
      <w:r w:rsidRPr="00FE6445">
        <w:t>0,9), СД71 13,3</w:t>
      </w:r>
      <w:r w:rsidRPr="00FE6445">
        <w:sym w:font="Symbol" w:char="F0B1"/>
      </w:r>
      <w:r w:rsidRPr="00FE6445">
        <w:t>0,35 (р&lt;0,01), а также СД25 18,9</w:t>
      </w:r>
      <w:r w:rsidRPr="00FE6445">
        <w:sym w:font="Symbol" w:char="F0B1"/>
      </w:r>
      <w:r w:rsidRPr="00FE6445">
        <w:t xml:space="preserve">0,32 (р&lt;0,0001). </w:t>
      </w:r>
      <w:r w:rsidRPr="00FE6445">
        <w:rPr>
          <w:rStyle w:val="FontStyle15"/>
          <w:sz w:val="24"/>
          <w:szCs w:val="24"/>
        </w:rPr>
        <w:t xml:space="preserve">Распространенность и тяжесть аллергических и аутоиммунных проявлений у больных с </w:t>
      </w:r>
      <w:r w:rsidRPr="00FE6445">
        <w:rPr>
          <w:rStyle w:val="FontStyle15"/>
          <w:sz w:val="24"/>
          <w:szCs w:val="24"/>
        </w:rPr>
        <w:lastRenderedPageBreak/>
        <w:t xml:space="preserve">урогенитальной инфекцией была достоверно </w:t>
      </w:r>
      <w:r w:rsidR="003F1D95" w:rsidRPr="00FE6445">
        <w:rPr>
          <w:rStyle w:val="FontStyle15"/>
          <w:sz w:val="24"/>
          <w:szCs w:val="24"/>
        </w:rPr>
        <w:t>(</w:t>
      </w:r>
      <w:r w:rsidR="003F1D95" w:rsidRPr="00FE6445">
        <w:rPr>
          <w:rStyle w:val="FontStyle15"/>
          <w:i/>
          <w:sz w:val="24"/>
          <w:szCs w:val="24"/>
          <w:lang w:val="en-US"/>
        </w:rPr>
        <w:t>p</w:t>
      </w:r>
      <w:r w:rsidR="003F1D95" w:rsidRPr="00FE6445">
        <w:rPr>
          <w:rStyle w:val="FontStyle15"/>
          <w:sz w:val="24"/>
          <w:szCs w:val="24"/>
        </w:rPr>
        <w:t xml:space="preserve">&lt;0,001) </w:t>
      </w:r>
      <w:r w:rsidRPr="00FE6445">
        <w:rPr>
          <w:rStyle w:val="FontStyle15"/>
          <w:sz w:val="24"/>
          <w:szCs w:val="24"/>
        </w:rPr>
        <w:t>выше</w:t>
      </w:r>
      <w:r w:rsidR="003F1D95">
        <w:rPr>
          <w:rStyle w:val="FontStyle15"/>
          <w:sz w:val="24"/>
          <w:szCs w:val="24"/>
        </w:rPr>
        <w:t>,</w:t>
      </w:r>
      <w:r w:rsidRPr="00FE6445">
        <w:rPr>
          <w:rStyle w:val="FontStyle15"/>
          <w:sz w:val="24"/>
          <w:szCs w:val="24"/>
        </w:rPr>
        <w:t xml:space="preserve"> чем в контроле. О</w:t>
      </w:r>
      <w:r w:rsidRPr="00FE6445">
        <w:rPr>
          <w:rStyle w:val="FontStyle13"/>
          <w:rFonts w:ascii="Times New Roman" w:hAnsi="Times New Roman" w:cs="Times New Roman"/>
          <w:i w:val="0"/>
          <w:sz w:val="24"/>
          <w:szCs w:val="24"/>
        </w:rPr>
        <w:t>сновным патогенетическим фактором рецидивирования инфекции при ХРАС является иммунодефицит</w:t>
      </w:r>
      <w:r w:rsidRPr="00FE6445">
        <w:rPr>
          <w:rStyle w:val="FontStyle11"/>
          <w:rFonts w:eastAsiaTheme="majorEastAsia"/>
          <w:i/>
          <w:sz w:val="24"/>
          <w:szCs w:val="24"/>
        </w:rPr>
        <w:t xml:space="preserve"> 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>Т-клеточного и В-клеточного звеньев</w:t>
      </w:r>
      <w:r w:rsidRPr="00FE644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, </w:t>
      </w:r>
      <w:r w:rsidRPr="00FE6445">
        <w:rPr>
          <w:rStyle w:val="FontStyle13"/>
          <w:rFonts w:ascii="Times New Roman" w:hAnsi="Times New Roman" w:cs="Times New Roman"/>
          <w:i w:val="0"/>
          <w:sz w:val="24"/>
          <w:szCs w:val="24"/>
        </w:rPr>
        <w:t>имеющий индивидуальные</w:t>
      </w:r>
      <w:r w:rsidRPr="00FE644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</w:t>
      </w:r>
      <w:r w:rsidRPr="00FE6445">
        <w:rPr>
          <w:rStyle w:val="FontStyle13"/>
          <w:rFonts w:ascii="Times New Roman" w:hAnsi="Times New Roman" w:cs="Times New Roman"/>
          <w:i w:val="0"/>
          <w:sz w:val="24"/>
          <w:szCs w:val="24"/>
        </w:rPr>
        <w:t>особенности и значительный разброс показателей у каждой больной с ХРАС, который вызывает нарушения функций полиморфноядерных лейкоцитов, в том числе возможность осуществлять фагоцитоз возбудителей, что способствует их персистенции, размножению и активному распространению лимфогенным и гематогенным путями по всему организму. При этом наиболее выраженные изменения отмечались при хламидиозе.</w:t>
      </w:r>
    </w:p>
    <w:p w:rsidR="00FE6445" w:rsidRPr="00FE6445" w:rsidRDefault="00FE6445" w:rsidP="00FE6445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350"/>
        </w:tabs>
        <w:autoSpaceDE w:val="0"/>
        <w:autoSpaceDN w:val="0"/>
        <w:adjustRightInd w:val="0"/>
        <w:spacing w:before="0" w:after="0" w:line="480" w:lineRule="auto"/>
        <w:ind w:left="0" w:firstLine="0"/>
        <w:jc w:val="both"/>
      </w:pPr>
      <w:r w:rsidRPr="00FE6445">
        <w:rPr>
          <w:rStyle w:val="FontStyle13"/>
          <w:rFonts w:ascii="Times New Roman" w:hAnsi="Times New Roman" w:cs="Times New Roman"/>
          <w:i w:val="0"/>
          <w:sz w:val="24"/>
          <w:szCs w:val="24"/>
        </w:rPr>
        <w:t>Урогенитальная инфекция у больных с ХРАС при ряде неблагоприятных факторов усугубляет имеющийся иммунодефицит, способствуя развитию персистенции, в частности, ВПЧ. А при акти</w:t>
      </w:r>
      <w:r w:rsidRPr="00FE6445">
        <w:t>визации параметров иммунной системы возможна элиминация ВПЧ с эпителия урогенитального тракта</w:t>
      </w:r>
      <w:r w:rsidRPr="00FE6445">
        <w:rPr>
          <w:bCs/>
        </w:rPr>
        <w:t>.</w:t>
      </w:r>
    </w:p>
    <w:p w:rsidR="00FE6445" w:rsidRPr="00FE6445" w:rsidRDefault="00FE6445" w:rsidP="00FE6445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350"/>
        </w:tabs>
        <w:autoSpaceDE w:val="0"/>
        <w:autoSpaceDN w:val="0"/>
        <w:adjustRightInd w:val="0"/>
        <w:spacing w:before="0" w:after="0" w:line="480" w:lineRule="auto"/>
        <w:ind w:left="0" w:firstLine="0"/>
        <w:jc w:val="both"/>
        <w:rPr>
          <w:rStyle w:val="FontStyle11"/>
          <w:rFonts w:eastAsiaTheme="majorEastAsia"/>
          <w:b w:val="0"/>
          <w:spacing w:val="-16"/>
          <w:sz w:val="24"/>
          <w:szCs w:val="24"/>
        </w:rPr>
      </w:pPr>
      <w:r w:rsidRPr="00FE6445">
        <w:rPr>
          <w:bCs/>
        </w:rPr>
        <w:t>Г</w:t>
      </w:r>
      <w:r w:rsidRPr="00FE6445">
        <w:t>ормональные сдвиги у больных с ХРАС разнонаправленны как при урогенитальной инфекции, так и при бесплодии, достоверно</w:t>
      </w:r>
      <w:r w:rsidR="003F1D95">
        <w:t xml:space="preserve"> </w:t>
      </w:r>
      <w:r w:rsidR="003F1D95" w:rsidRPr="00FE6445">
        <w:rPr>
          <w:rStyle w:val="FontStyle15"/>
          <w:sz w:val="24"/>
          <w:szCs w:val="24"/>
        </w:rPr>
        <w:t>(</w:t>
      </w:r>
      <w:r w:rsidR="003F1D95" w:rsidRPr="00FE6445">
        <w:rPr>
          <w:rStyle w:val="FontStyle15"/>
          <w:sz w:val="24"/>
          <w:szCs w:val="24"/>
          <w:lang w:val="en-US"/>
        </w:rPr>
        <w:t>p</w:t>
      </w:r>
      <w:r w:rsidR="003F1D95" w:rsidRPr="00FE6445">
        <w:rPr>
          <w:rStyle w:val="FontStyle15"/>
          <w:sz w:val="24"/>
          <w:szCs w:val="24"/>
        </w:rPr>
        <w:t>&lt;0,001)</w:t>
      </w:r>
      <w:r w:rsidRPr="00FE6445">
        <w:t xml:space="preserve"> отличаясь от контроля. Нередко обнаруживается гипотиреоз. Особенно выраженные сдвиги наблюдаются при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 xml:space="preserve"> рецидив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a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>х ХРАС. Обнаружены изменения эстрогенной н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a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>сыщенности орг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a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>нов-мишеней, что при гиперэ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c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 xml:space="preserve">трогенемии 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c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 xml:space="preserve">очетается 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c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 xml:space="preserve"> недо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c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>таточностью лютеиновой ф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a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>зы яичникового цикла. Гипоэ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c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>трогенемия обнаружена у к</w:t>
      </w:r>
      <w:r w:rsidRPr="00FE6445">
        <w:rPr>
          <w:rStyle w:val="FontStyle11"/>
          <w:rFonts w:eastAsiaTheme="majorEastAsia"/>
          <w:b w:val="0"/>
          <w:sz w:val="24"/>
          <w:szCs w:val="24"/>
          <w:lang w:val="en-US"/>
        </w:rPr>
        <w:t>a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>ждой пятой больн</w:t>
      </w:r>
      <w:r w:rsidR="00FB1EEF">
        <w:rPr>
          <w:rStyle w:val="FontStyle11"/>
          <w:rFonts w:eastAsiaTheme="majorEastAsia"/>
          <w:b w:val="0"/>
          <w:sz w:val="24"/>
          <w:szCs w:val="24"/>
        </w:rPr>
        <w:t>ой</w:t>
      </w:r>
      <w:r w:rsidRPr="00FE6445">
        <w:rPr>
          <w:rStyle w:val="FontStyle11"/>
          <w:rFonts w:eastAsiaTheme="majorEastAsia"/>
          <w:b w:val="0"/>
          <w:sz w:val="24"/>
          <w:szCs w:val="24"/>
        </w:rPr>
        <w:t>.</w:t>
      </w:r>
    </w:p>
    <w:p w:rsidR="00FE6445" w:rsidRPr="00FE6445" w:rsidRDefault="00FE6445" w:rsidP="00FE6445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350"/>
        </w:tabs>
        <w:autoSpaceDE w:val="0"/>
        <w:autoSpaceDN w:val="0"/>
        <w:adjustRightInd w:val="0"/>
        <w:spacing w:before="0" w:after="0" w:line="480" w:lineRule="auto"/>
        <w:ind w:left="0" w:firstLine="0"/>
        <w:jc w:val="both"/>
      </w:pPr>
      <w:r w:rsidRPr="00FE6445">
        <w:rPr>
          <w:rStyle w:val="FontStyle11"/>
          <w:rFonts w:eastAsiaTheme="majorEastAsia"/>
          <w:b w:val="0"/>
          <w:sz w:val="24"/>
          <w:szCs w:val="24"/>
        </w:rPr>
        <w:t>П</w:t>
      </w:r>
      <w:r w:rsidRPr="00FE6445">
        <w:t xml:space="preserve">ри ХРАС достоверно чаще (p&lt;0,01) встречаются гиперпротеинемия, гипоальбуминемия, гипер-α2глобулинемия, гипокупремия, повышение уровня мочевой кислоты, АЛАТ, АСАТ и альдолазы 1.6 (p&lt;0,05). Эти изменения связаны с персистенцией возбудителей урогенитальной инфекции и хронизацией воспаления. При ХРАС и уpoгeнитaльнoй инфeкции в poтoвoй жидкocти отмечается снижение активности ЩФ, </w:t>
      </w:r>
      <w:r w:rsidRPr="00FE6445">
        <w:lastRenderedPageBreak/>
        <w:t xml:space="preserve">уровня общего кальция и неорганического фосфора, </w:t>
      </w:r>
      <w:r w:rsidRPr="00FE6445">
        <w:rPr>
          <w:lang w:val="en-US"/>
        </w:rPr>
        <w:t>SIg</w:t>
      </w:r>
      <w:r w:rsidRPr="00FE6445">
        <w:t xml:space="preserve">A и повышение значения </w:t>
      </w:r>
      <w:r w:rsidR="00FB1EEF">
        <w:t>коэффициента сбалансированности факторов местного иммунитета</w:t>
      </w:r>
      <w:r w:rsidRPr="00FE6445">
        <w:rPr>
          <w:rStyle w:val="FontStyle15"/>
          <w:sz w:val="24"/>
          <w:szCs w:val="24"/>
        </w:rPr>
        <w:t xml:space="preserve"> (</w:t>
      </w:r>
      <w:r w:rsidRPr="00FE6445">
        <w:rPr>
          <w:rStyle w:val="FontStyle15"/>
          <w:sz w:val="24"/>
          <w:szCs w:val="24"/>
          <w:lang w:val="en-US"/>
        </w:rPr>
        <w:t>p</w:t>
      </w:r>
      <w:r w:rsidRPr="00FE6445">
        <w:rPr>
          <w:rStyle w:val="FontStyle15"/>
          <w:sz w:val="24"/>
          <w:szCs w:val="24"/>
        </w:rPr>
        <w:t>&lt;0,001)</w:t>
      </w:r>
      <w:r w:rsidRPr="00FE6445">
        <w:t>.</w:t>
      </w:r>
    </w:p>
    <w:p w:rsidR="00FE6445" w:rsidRPr="00FE6445" w:rsidRDefault="00FE6445" w:rsidP="00FE6445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350"/>
        </w:tabs>
        <w:autoSpaceDE w:val="0"/>
        <w:autoSpaceDN w:val="0"/>
        <w:adjustRightInd w:val="0"/>
        <w:spacing w:before="0" w:after="0" w:line="480" w:lineRule="auto"/>
        <w:ind w:left="0" w:firstLine="0"/>
        <w:contextualSpacing/>
        <w:jc w:val="both"/>
      </w:pPr>
      <w:r w:rsidRPr="00FE6445">
        <w:t xml:space="preserve">Использование традиционных методов терапии ХРАС, сопровождается высоким процентом </w:t>
      </w:r>
      <w:r w:rsidR="003F1D95" w:rsidRPr="00FE6445">
        <w:t>(70% случаев</w:t>
      </w:r>
      <w:r w:rsidR="003F1D95">
        <w:t>)</w:t>
      </w:r>
      <w:r w:rsidR="003F1D95" w:rsidRPr="00FE6445">
        <w:t xml:space="preserve"> </w:t>
      </w:r>
      <w:r w:rsidRPr="00FE6445">
        <w:t xml:space="preserve">рецидивов, дает эффект лишь на 7-14 сутки лечения и нередко сопровождается побочными эффектами и аллергическими реакциями (9-25%). </w:t>
      </w:r>
    </w:p>
    <w:p w:rsidR="00FE6445" w:rsidRPr="00FE6445" w:rsidRDefault="00FE6445" w:rsidP="00FE6445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  <w:tab w:val="left" w:pos="350"/>
        </w:tabs>
        <w:autoSpaceDE w:val="0"/>
        <w:autoSpaceDN w:val="0"/>
        <w:adjustRightInd w:val="0"/>
        <w:spacing w:before="0" w:after="0" w:line="480" w:lineRule="auto"/>
        <w:ind w:left="0" w:firstLine="0"/>
        <w:contextualSpacing/>
        <w:jc w:val="both"/>
      </w:pPr>
      <w:r w:rsidRPr="00FE6445">
        <w:t xml:space="preserve">Этиопатогенетическая терапия, включающая препараты «галавит», «атаракс» и «эплан», эффективна уже на 2-5 сутки, достоверно (p&lt;0,01) снижает </w:t>
      </w:r>
      <w:r w:rsidR="003F1D95" w:rsidRPr="00FE6445">
        <w:t>(3%</w:t>
      </w:r>
      <w:r w:rsidR="003F1D95">
        <w:t xml:space="preserve">) </w:t>
      </w:r>
      <w:r w:rsidRPr="00FE6445">
        <w:t xml:space="preserve">частоту рецидивов, не вызывает побочных и аллергических реакций (0%). </w:t>
      </w:r>
    </w:p>
    <w:p w:rsidR="00FE6445" w:rsidRPr="00FE6445" w:rsidRDefault="00FE6445" w:rsidP="00FE6445">
      <w:pPr>
        <w:spacing w:before="0" w:after="0" w:line="480" w:lineRule="auto"/>
        <w:jc w:val="center"/>
        <w:rPr>
          <w:b/>
          <w:bCs/>
        </w:rPr>
      </w:pPr>
      <w:r w:rsidRPr="00FE6445">
        <w:rPr>
          <w:b/>
          <w:bCs/>
        </w:rPr>
        <w:t>ПРАКТИЧЕСКИЕ РЕКОМЕНДАЦИИ</w:t>
      </w:r>
    </w:p>
    <w:p w:rsidR="00FE6445" w:rsidRPr="00FE6445" w:rsidRDefault="00FE6445" w:rsidP="00FE6445">
      <w:pPr>
        <w:spacing w:before="0" w:after="0" w:line="480" w:lineRule="auto"/>
        <w:jc w:val="both"/>
      </w:pPr>
      <w:r w:rsidRPr="00FE6445">
        <w:t>1. При ХРАС для диагностики урогенитальной инфекции у женщин рекомендуется в первую очередь применять</w:t>
      </w:r>
      <w:r w:rsidR="003F1D95">
        <w:t xml:space="preserve"> такие</w:t>
      </w:r>
      <w:r w:rsidRPr="00FE6445">
        <w:t xml:space="preserve"> прямые методы идентификации возбудителей, такие как ПЦР реального времени и бактериологический посев, а косвенные методы использовать лишь во вто</w:t>
      </w:r>
      <w:r w:rsidR="0099747A">
        <w:t>рую очередь как дополнительные (</w:t>
      </w:r>
      <w:r w:rsidRPr="00FE6445">
        <w:t>ИФА, ПИФ).</w:t>
      </w:r>
    </w:p>
    <w:p w:rsidR="00FE6445" w:rsidRPr="00FE6445" w:rsidRDefault="00FE6445" w:rsidP="00FE6445">
      <w:pPr>
        <w:spacing w:before="0" w:after="0" w:line="480" w:lineRule="auto"/>
        <w:jc w:val="both"/>
        <w:rPr>
          <w:rStyle w:val="FontStyle12"/>
          <w:rFonts w:eastAsiaTheme="majorEastAsia"/>
          <w:sz w:val="24"/>
          <w:szCs w:val="24"/>
        </w:rPr>
      </w:pPr>
      <w:r w:rsidRPr="00FE6445">
        <w:t xml:space="preserve">2. </w:t>
      </w:r>
      <w:r w:rsidRPr="00FE6445">
        <w:rPr>
          <w:rStyle w:val="FontStyle12"/>
          <w:rFonts w:eastAsiaTheme="majorEastAsia"/>
          <w:sz w:val="24"/>
          <w:szCs w:val="24"/>
        </w:rPr>
        <w:t>Предварительная детальная оценка гормонального статуса с последующим индивидуальным подходом при восстановлении уровня гормональной насыщенности рекомендуется у больных с ХРАС как при бесплодии, обусловленном хроническим воспалением органов репродукции, так и для предотвращения его развития при хронических воспалительных процессах урогенитального тракта, ассоциированных с урогенитальной инфекцией.</w:t>
      </w:r>
    </w:p>
    <w:p w:rsidR="00FE6445" w:rsidRPr="00FE6445" w:rsidRDefault="00FE6445" w:rsidP="00FE6445">
      <w:pPr>
        <w:spacing w:before="0" w:after="0" w:line="480" w:lineRule="auto"/>
        <w:jc w:val="both"/>
      </w:pPr>
      <w:r w:rsidRPr="00FE6445">
        <w:t xml:space="preserve">3. Перед началом лечения, а также в процессе терапии рекомендуется осуществлять оценку и анализ показателей иммунного статуса в динамике у каждой больной с ХРАС и урогенитальной инфекцией. </w:t>
      </w:r>
    </w:p>
    <w:p w:rsidR="00FE6445" w:rsidRPr="00FE6445" w:rsidRDefault="00FE6445" w:rsidP="00FE6445">
      <w:pPr>
        <w:spacing w:before="0" w:after="0" w:line="480" w:lineRule="auto"/>
        <w:jc w:val="both"/>
      </w:pPr>
      <w:r w:rsidRPr="00FE6445">
        <w:t>4. Для повышения эффективности терапии больных с ХРАС рекомендуется обязательно включать в схемы лечения противовирусные препараты.</w:t>
      </w:r>
    </w:p>
    <w:p w:rsidR="00FE6445" w:rsidRPr="00FE6445" w:rsidRDefault="00FE6445" w:rsidP="00FE6445">
      <w:pPr>
        <w:spacing w:before="0" w:after="0" w:line="480" w:lineRule="auto"/>
        <w:jc w:val="both"/>
      </w:pPr>
      <w:r w:rsidRPr="00FE6445">
        <w:lastRenderedPageBreak/>
        <w:t>5. Наиболее эффективно использование иммуномодулирующего и противовирусного препарата «галавит», сочетающего в себе эти свойства.</w:t>
      </w:r>
    </w:p>
    <w:p w:rsidR="00FE6445" w:rsidRPr="00FE6445" w:rsidRDefault="00FE6445" w:rsidP="00FE6445">
      <w:pPr>
        <w:spacing w:before="0" w:after="0" w:line="480" w:lineRule="auto"/>
        <w:jc w:val="both"/>
      </w:pPr>
      <w:r w:rsidRPr="00FE6445">
        <w:t>6. В составе комплексной терапии ХРАС на фоне урогенитальной инфекции рекомендуется использование препарата «атаракс», обладающего анксиолитическими и антигистаминными свойствами.</w:t>
      </w:r>
    </w:p>
    <w:p w:rsidR="00FE6445" w:rsidRPr="00FE6445" w:rsidRDefault="00FE6445" w:rsidP="00FE6445">
      <w:pPr>
        <w:pStyle w:val="a4"/>
        <w:spacing w:line="480" w:lineRule="auto"/>
        <w:jc w:val="both"/>
        <w:rPr>
          <w:sz w:val="24"/>
          <w:szCs w:val="24"/>
        </w:rPr>
      </w:pPr>
      <w:r w:rsidRPr="00FE6445">
        <w:rPr>
          <w:rStyle w:val="FontStyle11"/>
          <w:rFonts w:eastAsiaTheme="majorEastAsia"/>
          <w:b w:val="0"/>
          <w:sz w:val="24"/>
          <w:szCs w:val="24"/>
        </w:rPr>
        <w:t>7. Наиболее эффективно для терапии ХРАС использование комплекса препаратов, включающего местное применение «эплана» на слизистых оболочках ротовой полости, урогенитального тракта и общую терапию препаратами «атаракс» и галавит»</w:t>
      </w:r>
      <w:r w:rsidRPr="00FE6445">
        <w:rPr>
          <w:sz w:val="24"/>
          <w:szCs w:val="24"/>
        </w:rPr>
        <w:t>. Сублингвальные таблетки галавит назнача</w:t>
      </w:r>
      <w:r w:rsidR="00EE2094">
        <w:rPr>
          <w:sz w:val="24"/>
          <w:szCs w:val="24"/>
        </w:rPr>
        <w:t>ют</w:t>
      </w:r>
      <w:r w:rsidRPr="00FE6445">
        <w:rPr>
          <w:sz w:val="24"/>
          <w:szCs w:val="24"/>
        </w:rPr>
        <w:t xml:space="preserve"> по схеме: 10 дней – ежедневный прием – 4 таблетки в </w:t>
      </w:r>
      <w:r w:rsidRPr="00FE6445">
        <w:rPr>
          <w:sz w:val="24"/>
          <w:szCs w:val="24"/>
          <w:lang w:val="en-US"/>
        </w:rPr>
        <w:t>c</w:t>
      </w:r>
      <w:r w:rsidRPr="00FE6445">
        <w:rPr>
          <w:sz w:val="24"/>
          <w:szCs w:val="24"/>
        </w:rPr>
        <w:t>утки и в по</w:t>
      </w:r>
      <w:r w:rsidRPr="00FE6445">
        <w:rPr>
          <w:sz w:val="24"/>
          <w:szCs w:val="24"/>
          <w:lang w:val="en-US"/>
        </w:rPr>
        <w:t>c</w:t>
      </w:r>
      <w:r w:rsidRPr="00FE6445">
        <w:rPr>
          <w:sz w:val="24"/>
          <w:szCs w:val="24"/>
        </w:rPr>
        <w:t>ледующем – 10 дней прием т</w:t>
      </w:r>
      <w:r w:rsidRPr="00FE6445">
        <w:rPr>
          <w:sz w:val="24"/>
          <w:szCs w:val="24"/>
          <w:lang w:val="en-US"/>
        </w:rPr>
        <w:t>a</w:t>
      </w:r>
      <w:r w:rsidRPr="00FE6445">
        <w:rPr>
          <w:sz w:val="24"/>
          <w:szCs w:val="24"/>
        </w:rPr>
        <w:t xml:space="preserve">блеток через день в той же </w:t>
      </w:r>
      <w:r w:rsidRPr="00FE6445">
        <w:rPr>
          <w:sz w:val="24"/>
          <w:szCs w:val="24"/>
          <w:lang w:val="en-US"/>
        </w:rPr>
        <w:t>c</w:t>
      </w:r>
      <w:r w:rsidRPr="00FE6445">
        <w:rPr>
          <w:sz w:val="24"/>
          <w:szCs w:val="24"/>
        </w:rPr>
        <w:t>уточной дозе. Курс лечения составлял 30 дней. Атаракс назнача</w:t>
      </w:r>
      <w:r w:rsidR="00EE2094">
        <w:rPr>
          <w:sz w:val="24"/>
          <w:szCs w:val="24"/>
        </w:rPr>
        <w:t>ют</w:t>
      </w:r>
      <w:r w:rsidRPr="00FE6445">
        <w:rPr>
          <w:sz w:val="24"/>
          <w:szCs w:val="24"/>
        </w:rPr>
        <w:t xml:space="preserve"> в 3 приема по 12,5 мг утром и днем, 25 мг вечером в течение 4 недель. В полости рта после антисептической обработки применя</w:t>
      </w:r>
      <w:r w:rsidR="00EE2094">
        <w:rPr>
          <w:sz w:val="24"/>
          <w:szCs w:val="24"/>
        </w:rPr>
        <w:t>ют</w:t>
      </w:r>
      <w:r w:rsidRPr="00FE6445">
        <w:rPr>
          <w:sz w:val="24"/>
          <w:szCs w:val="24"/>
        </w:rPr>
        <w:t xml:space="preserve"> аппликации с эпланом продолжительностью 20 – 30 мин 3-4 раза в день до полной эпителизации элементов поражения</w:t>
      </w:r>
      <w:r w:rsidR="0099747A">
        <w:rPr>
          <w:sz w:val="24"/>
          <w:szCs w:val="24"/>
        </w:rPr>
        <w:t xml:space="preserve"> слизистой оболочки полости рта</w:t>
      </w:r>
      <w:r w:rsidRPr="00FE6445">
        <w:rPr>
          <w:sz w:val="24"/>
          <w:szCs w:val="24"/>
        </w:rPr>
        <w:t>.</w:t>
      </w:r>
    </w:p>
    <w:p w:rsidR="00372D43" w:rsidRPr="00FE6445" w:rsidRDefault="00AF7829" w:rsidP="00F64996">
      <w:pPr>
        <w:pStyle w:val="21"/>
        <w:spacing w:before="0" w:after="0"/>
        <w:jc w:val="both"/>
        <w:rPr>
          <w:b/>
        </w:rPr>
      </w:pPr>
      <w:r w:rsidRPr="00FE6445">
        <w:rPr>
          <w:b/>
        </w:rPr>
        <w:t>СПИСОК</w:t>
      </w:r>
      <w:r w:rsidRPr="004065FC">
        <w:rPr>
          <w:b/>
        </w:rPr>
        <w:t xml:space="preserve"> </w:t>
      </w:r>
      <w:r>
        <w:rPr>
          <w:b/>
        </w:rPr>
        <w:t>ОСНОВНЫХ</w:t>
      </w:r>
      <w:r w:rsidRPr="00FE6445">
        <w:rPr>
          <w:b/>
        </w:rPr>
        <w:t xml:space="preserve"> РАБОТ, ОПУБЛИКОВАННЫХ ПО ТЕМЕ ДИССЕРТАЦИИ</w:t>
      </w:r>
    </w:p>
    <w:p w:rsidR="00493BCF" w:rsidRPr="00FE6445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6445">
        <w:rPr>
          <w:rFonts w:ascii="Times New Roman" w:hAnsi="Times New Roman"/>
          <w:color w:val="000000"/>
          <w:sz w:val="24"/>
          <w:szCs w:val="24"/>
        </w:rPr>
        <w:t>Биохимические показатели смешанной слюны при хламидиозе и у здоровых лиц/ Е.А. Шевченко, О.А. Успенская, К.Н. Конторщикова [и др.] // Вопросы экспериментальной и клинической стоматологии. /Материалы межрегиональной научно-практической конференции по стоматологии (октябрь 2002) РГМУ. Рязань, 2002. С.151-153.</w:t>
      </w:r>
    </w:p>
    <w:p w:rsidR="00493BCF" w:rsidRPr="00FE6445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6445">
        <w:rPr>
          <w:rFonts w:ascii="Times New Roman" w:hAnsi="Times New Roman"/>
          <w:b/>
          <w:sz w:val="24"/>
          <w:szCs w:val="24"/>
        </w:rPr>
        <w:t xml:space="preserve">Значение клинико-диагностических показателей при физиологических и патологических состояниях репродуктивной системы у женщин </w:t>
      </w:r>
      <w:r w:rsidRPr="00FE6445">
        <w:rPr>
          <w:rFonts w:ascii="Times New Roman" w:hAnsi="Times New Roman"/>
          <w:b/>
          <w:color w:val="000000"/>
          <w:sz w:val="24"/>
          <w:szCs w:val="24"/>
        </w:rPr>
        <w:t>/Е.А. Шевченко,</w:t>
      </w:r>
      <w:r w:rsidRPr="00FE6445">
        <w:rPr>
          <w:rFonts w:ascii="Times New Roman" w:hAnsi="Times New Roman"/>
          <w:b/>
          <w:bCs/>
          <w:sz w:val="24"/>
          <w:szCs w:val="24"/>
        </w:rPr>
        <w:t xml:space="preserve"> А.А.</w:t>
      </w:r>
      <w:r w:rsidRPr="00FE64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E6445">
        <w:rPr>
          <w:rFonts w:ascii="Times New Roman" w:hAnsi="Times New Roman"/>
          <w:b/>
          <w:bCs/>
          <w:sz w:val="24"/>
          <w:szCs w:val="24"/>
        </w:rPr>
        <w:t xml:space="preserve">Артифексова, </w:t>
      </w:r>
      <w:r w:rsidRPr="00FE6445">
        <w:rPr>
          <w:rFonts w:ascii="Times New Roman" w:hAnsi="Times New Roman"/>
          <w:b/>
          <w:color w:val="000000"/>
          <w:sz w:val="24"/>
          <w:szCs w:val="24"/>
        </w:rPr>
        <w:t xml:space="preserve">О.А. Успенская, </w:t>
      </w:r>
      <w:r w:rsidRPr="00FE6445">
        <w:rPr>
          <w:rFonts w:ascii="Times New Roman" w:hAnsi="Times New Roman"/>
          <w:b/>
          <w:bCs/>
          <w:sz w:val="24"/>
          <w:szCs w:val="24"/>
        </w:rPr>
        <w:t>[и др.]</w:t>
      </w:r>
      <w:r w:rsidRPr="00FE6445">
        <w:rPr>
          <w:rFonts w:ascii="Times New Roman" w:hAnsi="Times New Roman"/>
          <w:b/>
          <w:color w:val="000000"/>
          <w:sz w:val="24"/>
          <w:szCs w:val="24"/>
        </w:rPr>
        <w:t xml:space="preserve"> //</w:t>
      </w:r>
      <w:r w:rsidRPr="00FE6445">
        <w:rPr>
          <w:rFonts w:ascii="Times New Roman" w:hAnsi="Times New Roman"/>
          <w:b/>
          <w:sz w:val="24"/>
          <w:szCs w:val="24"/>
        </w:rPr>
        <w:t>Современные технологии в медицине. - 2010. -  №3. - С. 66-68.</w:t>
      </w:r>
    </w:p>
    <w:p w:rsidR="00493BCF" w:rsidRPr="00FE6445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6445">
        <w:rPr>
          <w:rFonts w:ascii="Times New Roman" w:hAnsi="Times New Roman"/>
          <w:b/>
          <w:bCs/>
          <w:sz w:val="24"/>
          <w:szCs w:val="24"/>
        </w:rPr>
        <w:t xml:space="preserve">Использование прерывистого плазмафереза при лечении хронической </w:t>
      </w:r>
      <w:r w:rsidRPr="00FE6445">
        <w:rPr>
          <w:rFonts w:ascii="Times New Roman" w:hAnsi="Times New Roman"/>
          <w:b/>
          <w:bCs/>
          <w:sz w:val="24"/>
          <w:szCs w:val="24"/>
        </w:rPr>
        <w:lastRenderedPageBreak/>
        <w:t>плацентарной недостаточности у беременных с урогенитальной инфекцией /Е.А. Шевченко, О.А. Успенская, И.М. Кондюров [и др.]//</w:t>
      </w:r>
      <w:r w:rsidRPr="00FE6445">
        <w:rPr>
          <w:rFonts w:ascii="Times New Roman" w:hAnsi="Times New Roman"/>
          <w:b/>
          <w:sz w:val="24"/>
          <w:szCs w:val="24"/>
        </w:rPr>
        <w:t xml:space="preserve"> Современные технологии в медицине. – 2012.- №2.- С. 118-121.</w:t>
      </w:r>
    </w:p>
    <w:p w:rsidR="00493BCF" w:rsidRPr="00FE6445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6445">
        <w:rPr>
          <w:rFonts w:ascii="Times New Roman" w:hAnsi="Times New Roman"/>
          <w:b/>
          <w:bCs/>
          <w:sz w:val="24"/>
          <w:szCs w:val="24"/>
        </w:rPr>
        <w:t>Клинико-эпидемиологические и этиопатогенетические взаимосвязи различных состояний репродуктивной системы инфекционной и неинфекционной природы с группами крови</w:t>
      </w:r>
      <w:r w:rsidRPr="00FE6445">
        <w:rPr>
          <w:rFonts w:ascii="Times New Roman" w:hAnsi="Times New Roman"/>
          <w:b/>
          <w:color w:val="000000"/>
          <w:sz w:val="24"/>
          <w:szCs w:val="24"/>
        </w:rPr>
        <w:t>/Е.А. Шевченко,</w:t>
      </w:r>
      <w:r w:rsidRPr="00FE6445">
        <w:rPr>
          <w:rFonts w:ascii="Times New Roman" w:hAnsi="Times New Roman"/>
          <w:b/>
          <w:bCs/>
          <w:sz w:val="24"/>
          <w:szCs w:val="24"/>
        </w:rPr>
        <w:t xml:space="preserve"> А.А.</w:t>
      </w:r>
      <w:r w:rsidRPr="00FE64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E6445">
        <w:rPr>
          <w:rFonts w:ascii="Times New Roman" w:hAnsi="Times New Roman"/>
          <w:b/>
          <w:bCs/>
          <w:sz w:val="24"/>
          <w:szCs w:val="24"/>
        </w:rPr>
        <w:t xml:space="preserve">Артифексова, </w:t>
      </w:r>
      <w:r w:rsidRPr="00FE6445">
        <w:rPr>
          <w:rFonts w:ascii="Times New Roman" w:hAnsi="Times New Roman"/>
          <w:b/>
          <w:color w:val="000000"/>
          <w:sz w:val="24"/>
          <w:szCs w:val="24"/>
        </w:rPr>
        <w:t xml:space="preserve">О.А. Успенская </w:t>
      </w:r>
      <w:r w:rsidRPr="00FE6445">
        <w:rPr>
          <w:rFonts w:ascii="Times New Roman" w:hAnsi="Times New Roman"/>
          <w:b/>
          <w:bCs/>
          <w:sz w:val="24"/>
          <w:szCs w:val="24"/>
        </w:rPr>
        <w:t xml:space="preserve">[и др.] </w:t>
      </w:r>
      <w:r w:rsidRPr="00FE6445">
        <w:rPr>
          <w:rFonts w:ascii="Times New Roman" w:hAnsi="Times New Roman"/>
          <w:b/>
          <w:color w:val="000000"/>
          <w:sz w:val="24"/>
          <w:szCs w:val="24"/>
        </w:rPr>
        <w:t>//</w:t>
      </w:r>
      <w:r w:rsidRPr="00FE6445">
        <w:rPr>
          <w:rFonts w:ascii="Times New Roman" w:hAnsi="Times New Roman"/>
          <w:b/>
          <w:sz w:val="24"/>
          <w:szCs w:val="24"/>
        </w:rPr>
        <w:t xml:space="preserve"> Медицинский альманах. – 2010. - № 2 (11). - С. 156-158.</w:t>
      </w:r>
    </w:p>
    <w:p w:rsidR="00493BCF" w:rsidRPr="00FE6445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6445">
        <w:rPr>
          <w:rFonts w:ascii="Times New Roman" w:hAnsi="Times New Roman"/>
          <w:b/>
          <w:bCs/>
          <w:sz w:val="24"/>
          <w:szCs w:val="24"/>
        </w:rPr>
        <w:t>Особенности клеточного и гуморального иммунитета в динамике у мужчин и женщин с алкогольной зависимостью / Т.Е. Потемина, Е.А. Шевченко, О.А. Успенская [и др.] //</w:t>
      </w:r>
      <w:r w:rsidRPr="00FE6445">
        <w:rPr>
          <w:rFonts w:ascii="Times New Roman" w:hAnsi="Times New Roman"/>
          <w:b/>
          <w:sz w:val="24"/>
          <w:szCs w:val="24"/>
        </w:rPr>
        <w:t xml:space="preserve"> Медицинский альманах. – 2012. - № 2 (21). - С. 120-122.</w:t>
      </w:r>
    </w:p>
    <w:p w:rsidR="00493BCF" w:rsidRPr="00FE6445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6445">
        <w:rPr>
          <w:rFonts w:ascii="Times New Roman" w:hAnsi="Times New Roman"/>
          <w:b/>
          <w:bCs/>
          <w:sz w:val="24"/>
          <w:szCs w:val="24"/>
        </w:rPr>
        <w:t>Оценка вирусного компонента с целью диагностики и лечения воспалительных заболеваний ротовой полости /Е.А. Шевченко, О.А. Успенская, И.М. Кондюров [и др.] //</w:t>
      </w:r>
      <w:r w:rsidRPr="00FE6445">
        <w:rPr>
          <w:rFonts w:ascii="Times New Roman" w:hAnsi="Times New Roman"/>
          <w:b/>
          <w:sz w:val="24"/>
          <w:szCs w:val="24"/>
        </w:rPr>
        <w:t xml:space="preserve"> Современные технологии в медицине. – 2012.- №3.- С. 96-99.</w:t>
      </w:r>
    </w:p>
    <w:p w:rsidR="00493BCF" w:rsidRPr="00FE6445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6445">
        <w:rPr>
          <w:rFonts w:ascii="Times New Roman" w:hAnsi="Times New Roman"/>
          <w:b/>
          <w:sz w:val="24"/>
          <w:szCs w:val="24"/>
        </w:rPr>
        <w:t>Современные особенности этиопатогенеза воспалительных заболеваний ротовой полости и вирусно-бактериальная биота урогенитального тракта /</w:t>
      </w:r>
      <w:r w:rsidRPr="00FE6445">
        <w:rPr>
          <w:rFonts w:ascii="Times New Roman" w:hAnsi="Times New Roman"/>
          <w:b/>
          <w:bCs/>
          <w:sz w:val="24"/>
          <w:szCs w:val="24"/>
        </w:rPr>
        <w:t xml:space="preserve"> Т.Е. Потемина, Е.А. Шевченко, О.А. Успенская [и др.] //</w:t>
      </w:r>
      <w:r w:rsidRPr="00FE6445">
        <w:rPr>
          <w:rFonts w:ascii="Times New Roman" w:hAnsi="Times New Roman"/>
          <w:b/>
          <w:sz w:val="24"/>
          <w:szCs w:val="24"/>
        </w:rPr>
        <w:t>Медицинский альманах. – 2012. - № 3 (22). - С. 70-72.</w:t>
      </w:r>
    </w:p>
    <w:p w:rsidR="00493BCF" w:rsidRPr="00FE6445" w:rsidRDefault="00493BCF" w:rsidP="00F64996">
      <w:pPr>
        <w:pStyle w:val="21"/>
        <w:numPr>
          <w:ilvl w:val="0"/>
          <w:numId w:val="13"/>
        </w:numPr>
        <w:spacing w:before="0" w:after="0"/>
        <w:ind w:left="0" w:firstLine="0"/>
        <w:jc w:val="both"/>
        <w:rPr>
          <w:b/>
        </w:rPr>
      </w:pPr>
      <w:r w:rsidRPr="00FE6445">
        <w:rPr>
          <w:b/>
          <w:color w:val="000000"/>
        </w:rPr>
        <w:t>Успенская, О.А.</w:t>
      </w:r>
      <w:r w:rsidRPr="00FE6445">
        <w:rPr>
          <w:b/>
          <w:bCs/>
        </w:rPr>
        <w:t xml:space="preserve"> Анализ этиологической структуры ИППП и иммунологической реактивности женщин с наличием папилломавирусной инфекции шейки матки </w:t>
      </w:r>
      <w:r w:rsidRPr="00FE6445">
        <w:rPr>
          <w:b/>
          <w:color w:val="000000"/>
        </w:rPr>
        <w:t>/О.А. Успенская, Е.А. Шевченко//</w:t>
      </w:r>
      <w:r w:rsidRPr="00FE6445">
        <w:rPr>
          <w:b/>
        </w:rPr>
        <w:t>Вопросы вирусологии. – 2009. - № 4. – С. 37-39.</w:t>
      </w:r>
    </w:p>
    <w:p w:rsidR="00493BCF" w:rsidRPr="00FE6445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6445">
        <w:rPr>
          <w:rFonts w:ascii="Times New Roman" w:hAnsi="Times New Roman"/>
          <w:b/>
          <w:sz w:val="24"/>
          <w:szCs w:val="24"/>
        </w:rPr>
        <w:t>Успенская, О.А. Изменения местного иммунитета полости рта у пациенток с хроническим рецидивирующим афтозным стоматитом на фоне урогенитальной инфекции /Успенская, О.А., Казарина Л.Н., Шевченко Е.А. // Современные проблемы науки и образования. – 2015. – № 1; URL:</w:t>
      </w:r>
      <w:hyperlink r:id="rId14" w:tgtFrame="_blank" w:history="1">
        <w:r w:rsidRPr="00E0079E">
          <w:rPr>
            <w:rStyle w:val="ad"/>
            <w:rFonts w:ascii="Times New Roman" w:hAnsi="Times New Roman"/>
            <w:b/>
            <w:color w:val="auto"/>
            <w:sz w:val="24"/>
            <w:szCs w:val="24"/>
          </w:rPr>
          <w:t>http://www.science-</w:t>
        </w:r>
        <w:r w:rsidRPr="00E0079E">
          <w:rPr>
            <w:rStyle w:val="ad"/>
            <w:rFonts w:ascii="Times New Roman" w:hAnsi="Times New Roman"/>
            <w:b/>
            <w:color w:val="auto"/>
            <w:sz w:val="24"/>
            <w:szCs w:val="24"/>
          </w:rPr>
          <w:lastRenderedPageBreak/>
          <w:t>education.ru/121-18177</w:t>
        </w:r>
      </w:hyperlink>
      <w:r w:rsidRPr="00FE6445">
        <w:rPr>
          <w:rFonts w:ascii="Times New Roman" w:hAnsi="Times New Roman"/>
          <w:b/>
          <w:sz w:val="24"/>
          <w:szCs w:val="24"/>
        </w:rPr>
        <w:t xml:space="preserve"> (дата обращения: 30.03.2015</w:t>
      </w:r>
    </w:p>
    <w:p w:rsidR="00493BCF" w:rsidRPr="00FE6445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6445">
        <w:rPr>
          <w:rFonts w:ascii="Times New Roman" w:hAnsi="Times New Roman"/>
          <w:color w:val="000000"/>
          <w:sz w:val="24"/>
          <w:szCs w:val="24"/>
        </w:rPr>
        <w:t>Успенская, О.А.</w:t>
      </w:r>
      <w:r w:rsidRPr="00FE6445">
        <w:rPr>
          <w:rFonts w:ascii="Times New Roman" w:hAnsi="Times New Roman"/>
          <w:sz w:val="24"/>
          <w:szCs w:val="24"/>
        </w:rPr>
        <w:t xml:space="preserve"> Изменения некоторых показателей ротовой жидкости, наблюдаемых при обращении за стоматологической помощью больных хламидиозом </w:t>
      </w:r>
      <w:r w:rsidRPr="00FE6445">
        <w:rPr>
          <w:rFonts w:ascii="Times New Roman" w:hAnsi="Times New Roman"/>
          <w:color w:val="000000"/>
          <w:sz w:val="24"/>
          <w:szCs w:val="24"/>
        </w:rPr>
        <w:t>/О.А. Успенская, Е.А. Шевченко//</w:t>
      </w:r>
      <w:r w:rsidRPr="00FE6445">
        <w:rPr>
          <w:rFonts w:ascii="Times New Roman" w:hAnsi="Times New Roman"/>
          <w:sz w:val="24"/>
          <w:szCs w:val="24"/>
        </w:rPr>
        <w:t>Аспекты диагностики, лечения и профилактики стоматологических заболеваний /Материалы 5 межрегиональной научно-практической конфер. с международным участием, посвящен. 15-летию стоматол. факультета /ГОУ ВПО «Рязанский государств. медиц. университет им. акад. И.П. Павлова.  Рязань, 2006.-С.212-214.</w:t>
      </w:r>
    </w:p>
    <w:p w:rsidR="00493BCF" w:rsidRPr="00BB51A8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B51A8">
        <w:rPr>
          <w:rFonts w:ascii="Times New Roman" w:hAnsi="Times New Roman"/>
          <w:b/>
          <w:sz w:val="24"/>
          <w:szCs w:val="24"/>
        </w:rPr>
        <w:t xml:space="preserve">Успенская, О.А. Исследование влияния ряда лекарственных препаратов на течение местных воспалительных процессов ротовой полости и урогенитального тракта у беременных с хпн / О.А. Успенская, Е.А. Шевченко// Фундаментальные исследования. </w:t>
      </w:r>
      <w:r w:rsidR="00BC7371" w:rsidRPr="00BB51A8">
        <w:rPr>
          <w:rFonts w:ascii="Times New Roman" w:hAnsi="Times New Roman"/>
          <w:b/>
          <w:sz w:val="24"/>
          <w:szCs w:val="24"/>
        </w:rPr>
        <w:t>– 2015.</w:t>
      </w:r>
      <w:r w:rsidR="00BC7371">
        <w:rPr>
          <w:rFonts w:ascii="Times New Roman" w:hAnsi="Times New Roman"/>
          <w:b/>
          <w:sz w:val="24"/>
          <w:szCs w:val="24"/>
        </w:rPr>
        <w:t xml:space="preserve"> -</w:t>
      </w:r>
      <w:r w:rsidR="00BC7371" w:rsidRPr="00BB51A8">
        <w:rPr>
          <w:rFonts w:ascii="Times New Roman" w:hAnsi="Times New Roman"/>
          <w:b/>
          <w:sz w:val="24"/>
          <w:szCs w:val="24"/>
        </w:rPr>
        <w:t xml:space="preserve"> </w:t>
      </w:r>
      <w:r w:rsidRPr="00BB51A8">
        <w:rPr>
          <w:rFonts w:ascii="Times New Roman" w:hAnsi="Times New Roman"/>
          <w:b/>
          <w:sz w:val="24"/>
          <w:szCs w:val="24"/>
        </w:rPr>
        <w:t>№1(часть 4).</w:t>
      </w:r>
      <w:r w:rsidR="00BC7371">
        <w:rPr>
          <w:rFonts w:ascii="Times New Roman" w:hAnsi="Times New Roman"/>
          <w:b/>
          <w:sz w:val="24"/>
          <w:szCs w:val="24"/>
        </w:rPr>
        <w:t xml:space="preserve"> </w:t>
      </w:r>
      <w:r w:rsidRPr="00BB51A8">
        <w:rPr>
          <w:rFonts w:ascii="Times New Roman" w:hAnsi="Times New Roman"/>
          <w:b/>
          <w:sz w:val="24"/>
          <w:szCs w:val="24"/>
        </w:rPr>
        <w:t xml:space="preserve">– С. </w:t>
      </w:r>
      <w:r w:rsidR="001C420D">
        <w:rPr>
          <w:rFonts w:ascii="Times New Roman" w:hAnsi="Times New Roman"/>
          <w:b/>
          <w:sz w:val="24"/>
          <w:szCs w:val="24"/>
        </w:rPr>
        <w:t>837</w:t>
      </w:r>
      <w:r w:rsidR="00BB51A8">
        <w:rPr>
          <w:rFonts w:ascii="Times New Roman" w:hAnsi="Times New Roman"/>
          <w:b/>
          <w:sz w:val="24"/>
          <w:szCs w:val="24"/>
        </w:rPr>
        <w:t>-</w:t>
      </w:r>
      <w:r w:rsidR="001C420D">
        <w:rPr>
          <w:rFonts w:ascii="Times New Roman" w:hAnsi="Times New Roman"/>
          <w:b/>
          <w:sz w:val="24"/>
          <w:szCs w:val="24"/>
        </w:rPr>
        <w:t>839.</w:t>
      </w:r>
    </w:p>
    <w:p w:rsidR="00493BCF" w:rsidRPr="00FE6445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6445">
        <w:rPr>
          <w:rFonts w:ascii="Times New Roman" w:hAnsi="Times New Roman"/>
          <w:b/>
          <w:color w:val="000000"/>
          <w:sz w:val="24"/>
          <w:szCs w:val="24"/>
        </w:rPr>
        <w:t>Успенская, О.А.</w:t>
      </w:r>
      <w:r w:rsidRPr="00FE6445">
        <w:rPr>
          <w:rFonts w:ascii="Times New Roman" w:hAnsi="Times New Roman"/>
          <w:b/>
          <w:bCs/>
          <w:sz w:val="24"/>
          <w:szCs w:val="24"/>
        </w:rPr>
        <w:t xml:space="preserve"> Клинико-эпидемиологические и патогенетические аспекты формирования персистирующих форм папилломавирусной инфекции высокого онкогенного риска у женщин </w:t>
      </w:r>
      <w:r w:rsidRPr="00FE6445">
        <w:rPr>
          <w:rFonts w:ascii="Times New Roman" w:hAnsi="Times New Roman"/>
          <w:b/>
          <w:color w:val="000000"/>
          <w:sz w:val="24"/>
          <w:szCs w:val="24"/>
        </w:rPr>
        <w:t>/О.А. Успенская, Е.А. Шевченко//</w:t>
      </w:r>
      <w:r w:rsidRPr="00FE6445">
        <w:rPr>
          <w:rFonts w:ascii="Times New Roman" w:hAnsi="Times New Roman"/>
          <w:b/>
          <w:sz w:val="24"/>
          <w:szCs w:val="24"/>
        </w:rPr>
        <w:t>Журнал микробиологии эпидемиологии и иммунобиологии. - 2009. – № 2. - С. 101-103.</w:t>
      </w:r>
    </w:p>
    <w:p w:rsidR="00493BCF" w:rsidRPr="00B00C19" w:rsidRDefault="00493BCF" w:rsidP="00F64996">
      <w:pPr>
        <w:pStyle w:val="21"/>
        <w:numPr>
          <w:ilvl w:val="0"/>
          <w:numId w:val="13"/>
        </w:numPr>
        <w:spacing w:before="0" w:after="0"/>
        <w:ind w:left="0" w:firstLine="0"/>
        <w:jc w:val="both"/>
        <w:rPr>
          <w:b/>
          <w:spacing w:val="-6"/>
        </w:rPr>
      </w:pPr>
      <w:r w:rsidRPr="00B00C19">
        <w:rPr>
          <w:b/>
          <w:spacing w:val="-6"/>
        </w:rPr>
        <w:t xml:space="preserve">Успенская, О.А. Особенности гормонального фона у бесплодных женщин с хроническим рецидивирующим афтозным стоматитом /О.А. Успенская //Фундаментальные исследования.- </w:t>
      </w:r>
      <w:r w:rsidR="00BC7371" w:rsidRPr="00B00C19">
        <w:rPr>
          <w:b/>
          <w:spacing w:val="-6"/>
        </w:rPr>
        <w:t xml:space="preserve">2015. - </w:t>
      </w:r>
      <w:r w:rsidRPr="00B00C19">
        <w:rPr>
          <w:b/>
          <w:spacing w:val="-6"/>
        </w:rPr>
        <w:t>№ 1 (часть 2).</w:t>
      </w:r>
      <w:r w:rsidR="00BC7371" w:rsidRPr="00B00C19">
        <w:rPr>
          <w:b/>
          <w:spacing w:val="-6"/>
        </w:rPr>
        <w:t xml:space="preserve"> </w:t>
      </w:r>
      <w:r w:rsidRPr="00B00C19">
        <w:rPr>
          <w:b/>
          <w:spacing w:val="-6"/>
        </w:rPr>
        <w:t xml:space="preserve">- </w:t>
      </w:r>
      <w:r w:rsidR="00E0079E">
        <w:rPr>
          <w:b/>
          <w:spacing w:val="-6"/>
        </w:rPr>
        <w:t>С</w:t>
      </w:r>
      <w:r w:rsidRPr="00B00C19">
        <w:rPr>
          <w:b/>
          <w:spacing w:val="-6"/>
        </w:rPr>
        <w:t>тр. 398-401.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Успенская, О.А. Применение атаракса и эплана в комплексном лечении хронического рецидивирующего афтозного стоматита /</w:t>
      </w:r>
      <w:r w:rsidRPr="00B00C19">
        <w:rPr>
          <w:rFonts w:ascii="Times New Roman" w:hAnsi="Times New Roman"/>
          <w:bCs/>
          <w:spacing w:val="-6"/>
          <w:sz w:val="24"/>
          <w:szCs w:val="24"/>
        </w:rPr>
        <w:t xml:space="preserve"> О.А. Успенская //</w:t>
      </w:r>
      <w:r w:rsidRPr="00B00C19">
        <w:rPr>
          <w:rFonts w:ascii="Times New Roman" w:hAnsi="Times New Roman"/>
          <w:spacing w:val="-6"/>
          <w:sz w:val="24"/>
          <w:szCs w:val="24"/>
        </w:rPr>
        <w:t>Universum: Медицина и фармакология : электрон. научн. журн. - 2015. - № 2 (15) . URL: http://7universum.com/ru/med/archive/item/1930 (дата обращения: 11.02.2015).</w:t>
      </w:r>
    </w:p>
    <w:p w:rsidR="00493BCF" w:rsidRPr="00B00C19" w:rsidRDefault="00493BCF" w:rsidP="00F64996">
      <w:pPr>
        <w:pStyle w:val="21"/>
        <w:numPr>
          <w:ilvl w:val="0"/>
          <w:numId w:val="13"/>
        </w:numPr>
        <w:spacing w:before="0" w:after="0"/>
        <w:ind w:left="0" w:firstLine="0"/>
        <w:jc w:val="both"/>
        <w:rPr>
          <w:b/>
          <w:spacing w:val="-6"/>
        </w:rPr>
      </w:pPr>
      <w:r w:rsidRPr="00B00C19">
        <w:rPr>
          <w:b/>
          <w:spacing w:val="-6"/>
        </w:rPr>
        <w:t xml:space="preserve">Успенская, О.А. Современные методы лечения хронического рецидивирующего афтозного стоматита у женщин с урогенитальной инфекцией и без нее //О.А. Успенская, </w:t>
      </w:r>
      <w:r w:rsidRPr="00B00C19">
        <w:rPr>
          <w:b/>
          <w:spacing w:val="-6"/>
        </w:rPr>
        <w:lastRenderedPageBreak/>
        <w:t xml:space="preserve">Е.А. Шевченко, С.А. Болтенко Современные проблемы науки и образования. – 2015. – № 1; URL: </w:t>
      </w:r>
      <w:hyperlink r:id="rId15" w:tgtFrame="_blank" w:history="1">
        <w:r w:rsidRPr="00E0079E">
          <w:rPr>
            <w:rStyle w:val="ad"/>
            <w:rFonts w:eastAsiaTheme="majorEastAsia"/>
            <w:b/>
            <w:color w:val="auto"/>
            <w:spacing w:val="-6"/>
          </w:rPr>
          <w:t>http://www.science-education.ru/121-17642</w:t>
        </w:r>
      </w:hyperlink>
      <w:r w:rsidRPr="00E0079E">
        <w:rPr>
          <w:b/>
          <w:spacing w:val="-6"/>
        </w:rPr>
        <w:t xml:space="preserve"> (д</w:t>
      </w:r>
      <w:r w:rsidRPr="00B00C19">
        <w:rPr>
          <w:b/>
          <w:spacing w:val="-6"/>
        </w:rPr>
        <w:t>ата обращения: 05.03.2015).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Успенская, О.А.</w:t>
      </w:r>
      <w:r w:rsidRPr="00B00C19">
        <w:rPr>
          <w:rFonts w:ascii="Times New Roman" w:hAnsi="Times New Roman"/>
          <w:spacing w:val="-6"/>
          <w:sz w:val="24"/>
          <w:szCs w:val="24"/>
        </w:rPr>
        <w:t xml:space="preserve"> Современные методы лечения хронического рецидивирующего афтозного стоматита / О.А. Успенская // Обозрение. Стоматология.  – 2011. - №1.-С.21-22.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 xml:space="preserve">Успенская, О.А. </w:t>
      </w:r>
      <w:r w:rsidRPr="00B00C19">
        <w:rPr>
          <w:rFonts w:ascii="Times New Roman" w:hAnsi="Times New Roman"/>
          <w:spacing w:val="-6"/>
          <w:sz w:val="24"/>
          <w:szCs w:val="24"/>
        </w:rPr>
        <w:t>Хламидиоз / Заболевания слизистой оболочки полости рта и губ у детей./Учебное пособие под ред. Л.Н. Казариной. Н.Н.: изд-во НГМА, 2004.-264/11, с.77-87.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b/>
          <w:color w:val="000000"/>
          <w:spacing w:val="-6"/>
          <w:sz w:val="24"/>
          <w:szCs w:val="24"/>
        </w:rPr>
        <w:t>Успенская, О.А.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t xml:space="preserve"> Хламидиоз / О.А. Успенская //Нижегородский медицинский журнал.-2005.-№2.-С.198-203.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 xml:space="preserve">Шевченко, Е.А. Взаимосвязь иммунологических показателей ротовой жидкости при хламидиозе / Е.А. Шевченко, О.А. Успенская // Материалы 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III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 xml:space="preserve"> Общероссийской конференции с международным участием «Гомеостаз и инфекционный процесс», тезисы докладов. Сочи, 14-16 мая 2002: Изд-во Академии естествознания, Москва. - С. 125.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Шевченко, Е.А.</w:t>
      </w:r>
      <w:r w:rsidRPr="00B00C19">
        <w:rPr>
          <w:rFonts w:ascii="Times New Roman" w:hAnsi="Times New Roman"/>
          <w:spacing w:val="-6"/>
          <w:sz w:val="24"/>
          <w:szCs w:val="24"/>
        </w:rPr>
        <w:t xml:space="preserve"> Гормональные изменения, выявленные у пациенток с бесплодием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/ Е.А. Шевченко, О.А. Успенская // Вестник Российской военно-медицинской академии. Приложение (часть 2) 2 (22). 2008. Всероссийская научная конференция, Санкт-Петербург,17-18 апреля 2008г. Стр. 734-735.</w:t>
      </w:r>
    </w:p>
    <w:p w:rsidR="00493BCF" w:rsidRPr="00B00C19" w:rsidRDefault="00493BCF" w:rsidP="00493BCF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hanging="357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bCs/>
          <w:spacing w:val="-6"/>
          <w:sz w:val="24"/>
          <w:szCs w:val="24"/>
        </w:rPr>
        <w:t>Шевченко, Е.А.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 xml:space="preserve"> Изменение иммунологических показателей ротовой жидкости при уреаплазмозе /Е.А. Шевченко, О.А. Успенская //Материалы 67-й Республиканской итоговой научно-практической конференции студентов и молодых ученых Республики Башкортостан «Вопросы теоретической и практической медицины», посвященной 70-летию БГМУ, Году здоровья и 55-летию студенческого научного общества БГМУ. Уфа-2002. Башкирский гос. мед. ун-т. Изд-во БГМУ.-С. 142.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Шевченко, Е.А.</w:t>
      </w:r>
      <w:r w:rsidRPr="00B00C19">
        <w:rPr>
          <w:rFonts w:ascii="Times New Roman" w:hAnsi="Times New Roman"/>
          <w:spacing w:val="-6"/>
          <w:sz w:val="24"/>
          <w:szCs w:val="24"/>
        </w:rPr>
        <w:t xml:space="preserve"> Изменения гонадостата у женщин, страдающих инфекциями, передающимися преимущественно половым путем (ИППП), и нарушениями репродукции 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 xml:space="preserve">/ Е.А. Шевченко, О.А. Успенская // Материалы 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IX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 xml:space="preserve"> съезда Всероссийского научно-практического 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общества эпидемиологов, микробиологов и паразитологов: в 3 т.Т.2; (под ред. А.Л. Гинцбурга); Минздравсоцразвития России; Роспотребнадзор; РАМН; ВНПОЭМП; - М.: Санэпидмедиа,2007. – 340 с. – 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ISBN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 xml:space="preserve"> 5-902586-18-6. «Итоги и перспективы обеспечения эпид. благополучия населения РФ» С. 134-135.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Шевченко, Е.А. 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t xml:space="preserve">Изменения гормонального фона у пациенток с наличием сочетания различных ИППП, бесплодия и стоматологической патологии </w:t>
      </w:r>
      <w:r w:rsidRPr="00B00C19">
        <w:rPr>
          <w:rFonts w:ascii="Times New Roman" w:hAnsi="Times New Roman"/>
          <w:b/>
          <w:color w:val="000000"/>
          <w:spacing w:val="-6"/>
          <w:sz w:val="24"/>
          <w:szCs w:val="24"/>
        </w:rPr>
        <w:t>/Е.А. Шевченко, О.А. Успенская //Нижегородский медицинский журнал. - 2008. - № 2, вып.2. - С. 139-140.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Шевченко, Е.А.</w:t>
      </w:r>
      <w:r w:rsidRPr="00B00C19">
        <w:rPr>
          <w:rFonts w:ascii="Times New Roman" w:hAnsi="Times New Roman"/>
          <w:spacing w:val="-6"/>
          <w:sz w:val="24"/>
          <w:szCs w:val="24"/>
        </w:rPr>
        <w:t xml:space="preserve"> Изменения иммунологических показателей смешанной слюны, характерных для больных хламидиозом, микоплазмозом и уреаплазмозом 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/ Е.А. Шевченко, О.А. Успенская //</w:t>
      </w:r>
      <w:r w:rsidRPr="00B00C19">
        <w:rPr>
          <w:rFonts w:ascii="Times New Roman" w:hAnsi="Times New Roman"/>
          <w:spacing w:val="-6"/>
          <w:sz w:val="24"/>
          <w:szCs w:val="24"/>
        </w:rPr>
        <w:t>Аспекты диагностики, лечения и профилактики стоматологических заболеваний /Материалы 5 межрегиональной научно-практической конфер.с международным участием, посвящен. 15-летию стоматол. факультета /ГОУ ВПО «Рязанский государств. медиц. университет им. акад. И.П. Павлова. Рязань, 2006.-С.214-216.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Шевченко, Е.А.</w:t>
      </w:r>
      <w:r w:rsidRPr="00B00C19">
        <w:rPr>
          <w:rFonts w:ascii="Times New Roman" w:hAnsi="Times New Roman"/>
          <w:spacing w:val="-6"/>
          <w:sz w:val="24"/>
          <w:szCs w:val="24"/>
        </w:rPr>
        <w:t xml:space="preserve"> Изменения, наблюдаемые в ротовой жидкости при хламидийной инфекции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/Е.А. Шевченко, О.А. Успенская //</w:t>
      </w:r>
      <w:r w:rsidRPr="00B00C19">
        <w:rPr>
          <w:rFonts w:ascii="Times New Roman" w:hAnsi="Times New Roman"/>
          <w:spacing w:val="-6"/>
          <w:sz w:val="24"/>
          <w:szCs w:val="24"/>
        </w:rPr>
        <w:t xml:space="preserve"> Материалы всероссийского симпозиума «Актуальные проблемы стоматологии» всероссийского конгресса «Современные методы профилактики и лечения заболеваний пародонта» республиканской конференции стоматологов Башкоростана «Экологические аспекты профилактики и лечения стоматологических заболеваний в республике Башкоростан» и 5-й международной специализир. Выставки «Стоматология Урала – 2004». Уфа, 2004. - 95-97 стр.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Шевченко, Е.А. </w:t>
      </w:r>
      <w:r w:rsidRPr="00B00C1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Исследование взаимосвязей факторов, способствующих формированию персистенции при урогенитальных инфекциях 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t>/</w:t>
      </w:r>
      <w:r w:rsidRPr="00B00C19">
        <w:rPr>
          <w:rFonts w:ascii="Times New Roman" w:hAnsi="Times New Roman"/>
          <w:b/>
          <w:bCs/>
          <w:spacing w:val="-6"/>
          <w:sz w:val="24"/>
          <w:szCs w:val="24"/>
        </w:rPr>
        <w:t xml:space="preserve"> Е.А. Шевченко, О.А. Успенская //</w:t>
      </w:r>
      <w:hyperlink r:id="rId16" w:tooltip="Оглавления выпусков этого журнала" w:history="1">
        <w:r w:rsidRPr="00B00C19">
          <w:rPr>
            <w:rStyle w:val="ad"/>
            <w:rFonts w:ascii="Times New Roman" w:hAnsi="Times New Roman"/>
            <w:b/>
            <w:color w:val="auto"/>
            <w:spacing w:val="-6"/>
            <w:sz w:val="24"/>
            <w:szCs w:val="24"/>
            <w:u w:val="none"/>
          </w:rPr>
          <w:t>Патологическая физиология и экспериментальная терапия</w:t>
        </w:r>
      </w:hyperlink>
      <w:r w:rsidRPr="00B00C19">
        <w:rPr>
          <w:rFonts w:ascii="Times New Roman" w:hAnsi="Times New Roman"/>
          <w:b/>
          <w:spacing w:val="-6"/>
          <w:sz w:val="24"/>
          <w:szCs w:val="24"/>
        </w:rPr>
        <w:t>.- 2012.-№1. – С. 57-59.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Шевченко, Е.А. 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t xml:space="preserve">Особенности гормонального статуса женщин, страдающих 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lastRenderedPageBreak/>
        <w:t xml:space="preserve">различными ИППП в сочетании с нарушениями репродуктивной функции </w:t>
      </w:r>
      <w:r w:rsidRPr="00B00C19">
        <w:rPr>
          <w:rFonts w:ascii="Times New Roman" w:hAnsi="Times New Roman"/>
          <w:b/>
          <w:color w:val="000000"/>
          <w:spacing w:val="-6"/>
          <w:sz w:val="24"/>
          <w:szCs w:val="24"/>
        </w:rPr>
        <w:t>/ Е.А. Шевченко,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t xml:space="preserve"> А.А. Артифексова,</w:t>
      </w:r>
      <w:r w:rsidRPr="00B00C19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О.А. Успенская //Нижегородский медицинский журнал. - 2006. - № 6. - С. 205-207.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Шевченко, Е.А.</w:t>
      </w:r>
      <w:r w:rsidRPr="00B00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Особенности изменения биохимических показателей смешанной слюны у больных хламидиозом, микоплазмозом и уреаплазмозом /Е.А. Шевченко, О.А. Успенская // Актуальные проблемы деятельности диагностических  центров в современных условиях. Материалы ежегодной конференции ДиаМА. С.-Петербург, 29 сентября - 3 октября 2003 г. Екатеринбург. Издательство АМБ 2003. С. 84.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Шевченко, Е.А.</w:t>
      </w:r>
      <w:r w:rsidRPr="00B00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Особенности изменения иммунологических показателей смешанной</w:t>
      </w:r>
      <w:r w:rsidRPr="00B00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слюны у больных хламидиозом / Е.А. Шевченко, О.А. Успенская // Материалы 69-й Республиканской итоговой научно-практической конференции студентов и молодых</w:t>
      </w:r>
      <w:r w:rsidRPr="00B00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ученых Республики Башкортостан с международным участием «Вопросы теоретической  и практической медицины» - Уфа: Изд-во БГМУ, 2004.- 269 с. С. 236.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Шевченко, Е.А.</w:t>
      </w:r>
      <w:r w:rsidRPr="00B00C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Особенности изменения иммунологических показателей смешанной слюны у больных микоплазмозом /Е.А. Шевченко, О.А. Успенская // Материалы 69-й Республиканской итоговой научно- практической конференции студентов и молодых ученых Республики Башкортостан с международным участием «Вопросы теоретической и практической медицины»  - Уфа:  Изд-во БГМУ, 2004.- 269с. С. 236.</w:t>
      </w:r>
    </w:p>
    <w:p w:rsidR="00493BCF" w:rsidRPr="00E0079E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Style w:val="ad"/>
          <w:rFonts w:ascii="Times New Roman" w:hAnsi="Times New Roman"/>
          <w:b/>
          <w:color w:val="auto"/>
          <w:spacing w:val="-6"/>
          <w:sz w:val="24"/>
          <w:szCs w:val="24"/>
        </w:rPr>
      </w:pPr>
      <w:r w:rsidRPr="00B00C19">
        <w:rPr>
          <w:rFonts w:ascii="Times New Roman" w:hAnsi="Times New Roman"/>
          <w:b/>
          <w:color w:val="000000"/>
          <w:spacing w:val="-6"/>
          <w:sz w:val="24"/>
          <w:szCs w:val="24"/>
        </w:rPr>
        <w:t>Шевченко, Е.А.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t xml:space="preserve"> Особенности патогенетического лечения урогенитальной инфекции на фоне алкоголизма /</w:t>
      </w:r>
      <w:r w:rsidRPr="00B00C19">
        <w:rPr>
          <w:rFonts w:ascii="Times New Roman" w:hAnsi="Times New Roman"/>
          <w:b/>
          <w:bCs/>
          <w:spacing w:val="-6"/>
          <w:sz w:val="24"/>
          <w:szCs w:val="24"/>
        </w:rPr>
        <w:t xml:space="preserve">Е.А. Шевченко, О.А. Успенская, 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t xml:space="preserve">П.С. Кукушкина // Современные проблемы науки и образования.-2014.-№6.-  URL: </w:t>
      </w:r>
      <w:hyperlink r:id="rId17" w:history="1">
        <w:r w:rsidRPr="00E0079E">
          <w:rPr>
            <w:rStyle w:val="ad"/>
            <w:rFonts w:ascii="Times New Roman" w:hAnsi="Times New Roman"/>
            <w:b/>
            <w:color w:val="auto"/>
            <w:spacing w:val="-6"/>
            <w:sz w:val="24"/>
            <w:szCs w:val="24"/>
          </w:rPr>
          <w:t>www.science-education.ru/120-15983</w:t>
        </w:r>
      </w:hyperlink>
      <w:r w:rsidRPr="00E0079E">
        <w:rPr>
          <w:rStyle w:val="ad"/>
          <w:rFonts w:ascii="Times New Roman" w:hAnsi="Times New Roman"/>
          <w:b/>
          <w:color w:val="auto"/>
          <w:spacing w:val="-6"/>
          <w:sz w:val="24"/>
          <w:szCs w:val="24"/>
        </w:rPr>
        <w:t>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b/>
          <w:color w:val="000000"/>
          <w:spacing w:val="-6"/>
          <w:sz w:val="24"/>
          <w:szCs w:val="24"/>
        </w:rPr>
        <w:t>Шевченко, Е.А.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t xml:space="preserve"> Роль урогенитальной инфекции в механизме развития бесплодия </w:t>
      </w:r>
      <w:r w:rsidRPr="00B00C19">
        <w:rPr>
          <w:rFonts w:ascii="Times New Roman" w:hAnsi="Times New Roman"/>
          <w:b/>
          <w:color w:val="000000"/>
          <w:spacing w:val="-6"/>
          <w:sz w:val="24"/>
          <w:szCs w:val="24"/>
        </w:rPr>
        <w:t>/Е.А. Шевченко,</w:t>
      </w:r>
      <w:r w:rsidRPr="00B00C19">
        <w:rPr>
          <w:rFonts w:ascii="Times New Roman" w:hAnsi="Times New Roman"/>
          <w:b/>
          <w:bCs/>
          <w:spacing w:val="-6"/>
          <w:sz w:val="24"/>
          <w:szCs w:val="24"/>
        </w:rPr>
        <w:t xml:space="preserve"> А.А.</w:t>
      </w:r>
      <w:r w:rsidRPr="00B00C19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B00C19">
        <w:rPr>
          <w:rFonts w:ascii="Times New Roman" w:hAnsi="Times New Roman"/>
          <w:b/>
          <w:bCs/>
          <w:spacing w:val="-6"/>
          <w:sz w:val="24"/>
          <w:szCs w:val="24"/>
        </w:rPr>
        <w:t xml:space="preserve">Артифексова, </w:t>
      </w:r>
      <w:r w:rsidRPr="00B00C19">
        <w:rPr>
          <w:rFonts w:ascii="Times New Roman" w:hAnsi="Times New Roman"/>
          <w:b/>
          <w:color w:val="000000"/>
          <w:spacing w:val="-6"/>
          <w:sz w:val="24"/>
          <w:szCs w:val="24"/>
        </w:rPr>
        <w:t>О.А. Успенская</w:t>
      </w:r>
      <w:r w:rsidRPr="00B00C19">
        <w:rPr>
          <w:rFonts w:ascii="Times New Roman" w:hAnsi="Times New Roman"/>
          <w:b/>
          <w:bCs/>
          <w:spacing w:val="-6"/>
          <w:sz w:val="24"/>
          <w:szCs w:val="24"/>
        </w:rPr>
        <w:t xml:space="preserve"> //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t>Современные технологии в медицине. - 2011. - №2. - С. 118-119.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b/>
          <w:spacing w:val="-6"/>
          <w:sz w:val="24"/>
          <w:szCs w:val="24"/>
        </w:rPr>
        <w:lastRenderedPageBreak/>
        <w:t>Шевченко, Е.А. Урогенитальная инфекция и бесплодие /</w:t>
      </w:r>
      <w:r w:rsidRPr="00B00C1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t xml:space="preserve">Е.А. Шевченко, А.А. Артифексова, </w:t>
      </w:r>
      <w:r w:rsidRPr="00B00C19">
        <w:rPr>
          <w:rFonts w:ascii="Times New Roman" w:hAnsi="Times New Roman"/>
          <w:b/>
          <w:bCs/>
          <w:spacing w:val="-6"/>
          <w:sz w:val="24"/>
          <w:szCs w:val="24"/>
        </w:rPr>
        <w:t>О.А. Успенская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t xml:space="preserve"> //Монография. – Нижний Новгород: Изд-во НижГМА, 2012. – 160 стр.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color w:val="000000"/>
          <w:spacing w:val="-6"/>
          <w:sz w:val="24"/>
          <w:szCs w:val="24"/>
        </w:rPr>
        <w:t>Шевченко, Е.А.</w:t>
      </w:r>
      <w:r w:rsidRPr="00B00C19">
        <w:rPr>
          <w:rFonts w:ascii="Times New Roman" w:hAnsi="Times New Roman"/>
          <w:spacing w:val="-6"/>
          <w:sz w:val="24"/>
          <w:szCs w:val="24"/>
        </w:rPr>
        <w:t xml:space="preserve"> Урогенитальный кандидоз и бактериальный вагиноз /Е.А. Шевченко, А.А. Артифексова, О.А. Успенская // Учебное пособие. Издательство НГМА. Нижний Новгород, 2007.- 27 стр.</w:t>
      </w:r>
    </w:p>
    <w:p w:rsidR="00493BCF" w:rsidRPr="00B00C19" w:rsidRDefault="00493BCF" w:rsidP="00F649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B00C19">
        <w:rPr>
          <w:rFonts w:ascii="Times New Roman" w:hAnsi="Times New Roman"/>
          <w:b/>
          <w:bCs/>
          <w:spacing w:val="-6"/>
          <w:sz w:val="24"/>
          <w:szCs w:val="24"/>
        </w:rPr>
        <w:t xml:space="preserve">Эпидемиологические, патофизиологические и диагностические аспекты проблемы наличия  микст-инфекции урогенитального тракта у лиц с алкоголизмом /Т.Е. Потемина, Е.А., О.А. Успенская [и др.] // </w:t>
      </w:r>
      <w:r w:rsidRPr="00B00C19">
        <w:rPr>
          <w:rFonts w:ascii="Times New Roman" w:hAnsi="Times New Roman"/>
          <w:b/>
          <w:spacing w:val="-6"/>
          <w:sz w:val="24"/>
          <w:szCs w:val="24"/>
        </w:rPr>
        <w:t>Медицинский альманах. – 2012. - № 2 (21). - С. 42-43.</w:t>
      </w:r>
    </w:p>
    <w:sectPr w:rsidR="00493BCF" w:rsidRPr="00B00C19" w:rsidSect="009E0515">
      <w:headerReference w:type="default" r:id="rId18"/>
      <w:headerReference w:type="first" r:id="rId1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FB" w:rsidRDefault="007566FB">
      <w:pPr>
        <w:spacing w:before="0" w:after="0"/>
      </w:pPr>
      <w:r>
        <w:separator/>
      </w:r>
    </w:p>
  </w:endnote>
  <w:endnote w:type="continuationSeparator" w:id="0">
    <w:p w:rsidR="007566FB" w:rsidRDefault="007566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FB" w:rsidRDefault="007566FB">
      <w:pPr>
        <w:spacing w:before="0" w:after="0"/>
      </w:pPr>
      <w:r>
        <w:separator/>
      </w:r>
    </w:p>
  </w:footnote>
  <w:footnote w:type="continuationSeparator" w:id="0">
    <w:p w:rsidR="007566FB" w:rsidRDefault="007566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13640"/>
      <w:docPartObj>
        <w:docPartGallery w:val="Page Numbers (Top of Page)"/>
        <w:docPartUnique/>
      </w:docPartObj>
    </w:sdtPr>
    <w:sdtEndPr/>
    <w:sdtContent>
      <w:p w:rsidR="00E21E6F" w:rsidRDefault="00E21E6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6D7">
          <w:rPr>
            <w:noProof/>
          </w:rPr>
          <w:t>48</w:t>
        </w:r>
        <w:r>
          <w:fldChar w:fldCharType="end"/>
        </w:r>
      </w:p>
    </w:sdtContent>
  </w:sdt>
  <w:p w:rsidR="00E21E6F" w:rsidRDefault="00E21E6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6F" w:rsidRDefault="00E21E6F" w:rsidP="009E0515">
    <w:pPr>
      <w:pStyle w:val="af"/>
      <w:tabs>
        <w:tab w:val="clear" w:pos="4677"/>
        <w:tab w:val="clear" w:pos="9355"/>
        <w:tab w:val="left" w:pos="59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A2"/>
    <w:multiLevelType w:val="hybridMultilevel"/>
    <w:tmpl w:val="53542764"/>
    <w:lvl w:ilvl="0" w:tplc="6CBE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7BCAA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8D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0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CC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24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0E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0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4B4DFC"/>
    <w:multiLevelType w:val="hybridMultilevel"/>
    <w:tmpl w:val="B7968A30"/>
    <w:lvl w:ilvl="0" w:tplc="653C45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9522E"/>
    <w:multiLevelType w:val="hybridMultilevel"/>
    <w:tmpl w:val="4C42E1B0"/>
    <w:lvl w:ilvl="0" w:tplc="7996D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661E38"/>
    <w:multiLevelType w:val="multilevel"/>
    <w:tmpl w:val="FACE51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1C9D6188"/>
    <w:multiLevelType w:val="hybridMultilevel"/>
    <w:tmpl w:val="BF26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23646"/>
    <w:multiLevelType w:val="multilevel"/>
    <w:tmpl w:val="986254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98B529A"/>
    <w:multiLevelType w:val="hybridMultilevel"/>
    <w:tmpl w:val="6D888E66"/>
    <w:lvl w:ilvl="0" w:tplc="6CBE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21258"/>
    <w:multiLevelType w:val="multilevel"/>
    <w:tmpl w:val="D70C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640BC9"/>
    <w:multiLevelType w:val="hybridMultilevel"/>
    <w:tmpl w:val="3132D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3E3E"/>
    <w:multiLevelType w:val="hybridMultilevel"/>
    <w:tmpl w:val="D0664E6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46903B22"/>
    <w:multiLevelType w:val="multilevel"/>
    <w:tmpl w:val="53240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7A135F4"/>
    <w:multiLevelType w:val="hybridMultilevel"/>
    <w:tmpl w:val="87B0DC9A"/>
    <w:lvl w:ilvl="0" w:tplc="7AD48B6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14EFC"/>
    <w:multiLevelType w:val="multilevel"/>
    <w:tmpl w:val="CD56F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9A70CB"/>
    <w:multiLevelType w:val="multilevel"/>
    <w:tmpl w:val="EEC2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85E25"/>
    <w:multiLevelType w:val="hybridMultilevel"/>
    <w:tmpl w:val="DC203666"/>
    <w:lvl w:ilvl="0" w:tplc="6CBE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5557E"/>
    <w:multiLevelType w:val="hybridMultilevel"/>
    <w:tmpl w:val="16D09272"/>
    <w:lvl w:ilvl="0" w:tplc="C8C48DE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A6B3A"/>
    <w:multiLevelType w:val="hybridMultilevel"/>
    <w:tmpl w:val="CB1C78E2"/>
    <w:lvl w:ilvl="0" w:tplc="40F2028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34F3CDE"/>
    <w:multiLevelType w:val="hybridMultilevel"/>
    <w:tmpl w:val="9DA2D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7D12"/>
    <w:multiLevelType w:val="hybridMultilevel"/>
    <w:tmpl w:val="D6145B2E"/>
    <w:lvl w:ilvl="0" w:tplc="AE0CA0C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14D96"/>
    <w:multiLevelType w:val="hybridMultilevel"/>
    <w:tmpl w:val="607E41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9793A83"/>
    <w:multiLevelType w:val="hybridMultilevel"/>
    <w:tmpl w:val="E91C533A"/>
    <w:lvl w:ilvl="0" w:tplc="F1002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473ACD"/>
    <w:multiLevelType w:val="hybridMultilevel"/>
    <w:tmpl w:val="8938D4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537C7"/>
    <w:multiLevelType w:val="hybridMultilevel"/>
    <w:tmpl w:val="D0664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C7277"/>
    <w:multiLevelType w:val="hybridMultilevel"/>
    <w:tmpl w:val="20781894"/>
    <w:lvl w:ilvl="0" w:tplc="BD0E6D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05CB3"/>
    <w:multiLevelType w:val="hybridMultilevel"/>
    <w:tmpl w:val="D0664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57389"/>
    <w:multiLevelType w:val="hybridMultilevel"/>
    <w:tmpl w:val="87CE5BB2"/>
    <w:lvl w:ilvl="0" w:tplc="23607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9D5F15"/>
    <w:multiLevelType w:val="multilevel"/>
    <w:tmpl w:val="A93E34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EE015E"/>
    <w:multiLevelType w:val="multilevel"/>
    <w:tmpl w:val="22C2C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3"/>
  </w:num>
  <w:num w:numId="10">
    <w:abstractNumId w:val="9"/>
  </w:num>
  <w:num w:numId="11">
    <w:abstractNumId w:val="24"/>
  </w:num>
  <w:num w:numId="12">
    <w:abstractNumId w:val="22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0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7"/>
  </w:num>
  <w:num w:numId="25">
    <w:abstractNumId w:val="20"/>
  </w:num>
  <w:num w:numId="26">
    <w:abstractNumId w:val="2"/>
  </w:num>
  <w:num w:numId="27">
    <w:abstractNumId w:val="4"/>
  </w:num>
  <w:num w:numId="28">
    <w:abstractNumId w:val="1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B0"/>
    <w:rsid w:val="000219A3"/>
    <w:rsid w:val="0009701C"/>
    <w:rsid w:val="00116138"/>
    <w:rsid w:val="0012152E"/>
    <w:rsid w:val="0013661F"/>
    <w:rsid w:val="001759EF"/>
    <w:rsid w:val="0018530D"/>
    <w:rsid w:val="00191FC2"/>
    <w:rsid w:val="001A1D7A"/>
    <w:rsid w:val="001C420D"/>
    <w:rsid w:val="001C6DBB"/>
    <w:rsid w:val="001D22CC"/>
    <w:rsid w:val="00205319"/>
    <w:rsid w:val="00205C9B"/>
    <w:rsid w:val="00215CE5"/>
    <w:rsid w:val="00256327"/>
    <w:rsid w:val="00256FC0"/>
    <w:rsid w:val="002944F9"/>
    <w:rsid w:val="002B0EFE"/>
    <w:rsid w:val="002C16D7"/>
    <w:rsid w:val="002F2691"/>
    <w:rsid w:val="00346771"/>
    <w:rsid w:val="00353B4B"/>
    <w:rsid w:val="00356783"/>
    <w:rsid w:val="00372D43"/>
    <w:rsid w:val="003C2B0A"/>
    <w:rsid w:val="003F1D95"/>
    <w:rsid w:val="004065FC"/>
    <w:rsid w:val="00415A66"/>
    <w:rsid w:val="00441550"/>
    <w:rsid w:val="00460EA4"/>
    <w:rsid w:val="0047568B"/>
    <w:rsid w:val="00493BCF"/>
    <w:rsid w:val="004C385C"/>
    <w:rsid w:val="004D5564"/>
    <w:rsid w:val="004E7E86"/>
    <w:rsid w:val="00500BE3"/>
    <w:rsid w:val="00511F18"/>
    <w:rsid w:val="00520247"/>
    <w:rsid w:val="005230BF"/>
    <w:rsid w:val="00537F1D"/>
    <w:rsid w:val="00541DDC"/>
    <w:rsid w:val="0056705D"/>
    <w:rsid w:val="005E7723"/>
    <w:rsid w:val="006355B4"/>
    <w:rsid w:val="00665297"/>
    <w:rsid w:val="006A365F"/>
    <w:rsid w:val="006E709A"/>
    <w:rsid w:val="0070062F"/>
    <w:rsid w:val="00717F00"/>
    <w:rsid w:val="007207A8"/>
    <w:rsid w:val="00734909"/>
    <w:rsid w:val="007566FB"/>
    <w:rsid w:val="00773C76"/>
    <w:rsid w:val="008016A0"/>
    <w:rsid w:val="00807F0D"/>
    <w:rsid w:val="00835666"/>
    <w:rsid w:val="008950BD"/>
    <w:rsid w:val="008C6F18"/>
    <w:rsid w:val="008C76A1"/>
    <w:rsid w:val="00933561"/>
    <w:rsid w:val="00984BAA"/>
    <w:rsid w:val="0099747A"/>
    <w:rsid w:val="009B66EE"/>
    <w:rsid w:val="009E0515"/>
    <w:rsid w:val="009F7ECC"/>
    <w:rsid w:val="00A53712"/>
    <w:rsid w:val="00A537C1"/>
    <w:rsid w:val="00A70C4D"/>
    <w:rsid w:val="00A73154"/>
    <w:rsid w:val="00A83C4B"/>
    <w:rsid w:val="00A94299"/>
    <w:rsid w:val="00AA6ED3"/>
    <w:rsid w:val="00AF7829"/>
    <w:rsid w:val="00B00C19"/>
    <w:rsid w:val="00B13B43"/>
    <w:rsid w:val="00B34A12"/>
    <w:rsid w:val="00B71DE2"/>
    <w:rsid w:val="00B85E8A"/>
    <w:rsid w:val="00BB51A8"/>
    <w:rsid w:val="00BC7371"/>
    <w:rsid w:val="00BE1B98"/>
    <w:rsid w:val="00C441B1"/>
    <w:rsid w:val="00C57D8A"/>
    <w:rsid w:val="00C86DA4"/>
    <w:rsid w:val="00CA3FB1"/>
    <w:rsid w:val="00CA5104"/>
    <w:rsid w:val="00D070CE"/>
    <w:rsid w:val="00D66757"/>
    <w:rsid w:val="00DB6D44"/>
    <w:rsid w:val="00DC3FC7"/>
    <w:rsid w:val="00DD4DF7"/>
    <w:rsid w:val="00DF4AA6"/>
    <w:rsid w:val="00E0079E"/>
    <w:rsid w:val="00E2164D"/>
    <w:rsid w:val="00E21E6F"/>
    <w:rsid w:val="00E31F0A"/>
    <w:rsid w:val="00E622AA"/>
    <w:rsid w:val="00EB4842"/>
    <w:rsid w:val="00EE2094"/>
    <w:rsid w:val="00EF67DF"/>
    <w:rsid w:val="00F056B0"/>
    <w:rsid w:val="00F1658D"/>
    <w:rsid w:val="00F42BFF"/>
    <w:rsid w:val="00F51284"/>
    <w:rsid w:val="00F64996"/>
    <w:rsid w:val="00F66764"/>
    <w:rsid w:val="00F677B9"/>
    <w:rsid w:val="00F86367"/>
    <w:rsid w:val="00FB1EE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2D43"/>
    <w:pPr>
      <w:keepNext/>
      <w:spacing w:before="0" w:after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372D4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72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372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2D4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72D43"/>
    <w:pPr>
      <w:keepNext/>
      <w:spacing w:before="0" w:after="0" w:line="360" w:lineRule="auto"/>
      <w:ind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72D43"/>
    <w:pPr>
      <w:keepNext/>
      <w:spacing w:before="0" w:after="0" w:line="360" w:lineRule="auto"/>
      <w:ind w:firstLine="709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2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D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72D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2D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2D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372D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72D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2D43"/>
    <w:rPr>
      <w:rFonts w:ascii="Trebuchet MS" w:hAnsi="Trebuchet MS" w:cs="Trebuchet MS"/>
      <w:i/>
      <w:iCs/>
      <w:spacing w:val="1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372D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2D43"/>
    <w:pPr>
      <w:spacing w:before="0" w:after="0"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372D43"/>
    <w:pPr>
      <w:spacing w:before="0" w:after="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72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2D4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7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D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D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FontStyle12">
    <w:name w:val="Font Style12"/>
    <w:rsid w:val="00372D43"/>
    <w:rPr>
      <w:rFonts w:ascii="Times New Roman" w:hAnsi="Times New Roman" w:cs="Times New Roman" w:hint="default"/>
      <w:sz w:val="28"/>
      <w:szCs w:val="28"/>
    </w:rPr>
  </w:style>
  <w:style w:type="paragraph" w:customStyle="1" w:styleId="210">
    <w:name w:val="Основной текст с отступом 21"/>
    <w:basedOn w:val="a"/>
    <w:rsid w:val="00372D43"/>
    <w:pPr>
      <w:suppressAutoHyphens/>
      <w:spacing w:before="0" w:after="0" w:line="100" w:lineRule="atLeast"/>
      <w:ind w:left="-360" w:firstLine="720"/>
      <w:jc w:val="both"/>
    </w:pPr>
    <w:rPr>
      <w:sz w:val="28"/>
      <w:lang w:eastAsia="ar-SA"/>
    </w:rPr>
  </w:style>
  <w:style w:type="paragraph" w:customStyle="1" w:styleId="Style2">
    <w:name w:val="Style2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FontStyle11">
    <w:name w:val="Font Style11"/>
    <w:uiPriority w:val="99"/>
    <w:rsid w:val="00372D43"/>
    <w:rPr>
      <w:rFonts w:ascii="Times New Roman" w:hAnsi="Times New Roman" w:cs="Times New Roman" w:hint="default"/>
      <w:b/>
      <w:bCs/>
      <w:sz w:val="30"/>
      <w:szCs w:val="30"/>
    </w:rPr>
  </w:style>
  <w:style w:type="paragraph" w:styleId="aa">
    <w:name w:val="Body Text Indent"/>
    <w:basedOn w:val="a"/>
    <w:link w:val="ab"/>
    <w:uiPriority w:val="99"/>
    <w:unhideWhenUsed/>
    <w:rsid w:val="00372D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7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72D43"/>
    <w:pPr>
      <w:spacing w:beforeAutospacing="1" w:afterAutospacing="1"/>
    </w:pPr>
  </w:style>
  <w:style w:type="paragraph" w:styleId="31">
    <w:name w:val="Body Text Indent 3"/>
    <w:basedOn w:val="a"/>
    <w:link w:val="32"/>
    <w:uiPriority w:val="99"/>
    <w:unhideWhenUsed/>
    <w:rsid w:val="00372D43"/>
    <w:pPr>
      <w:spacing w:before="0"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2D43"/>
    <w:rPr>
      <w:rFonts w:ascii="Calibri" w:eastAsia="Calibri" w:hAnsi="Calibri" w:cs="Times New Roman"/>
      <w:sz w:val="16"/>
      <w:szCs w:val="16"/>
    </w:rPr>
  </w:style>
  <w:style w:type="character" w:styleId="ad">
    <w:name w:val="Hyperlink"/>
    <w:uiPriority w:val="99"/>
    <w:unhideWhenUsed/>
    <w:rsid w:val="00372D43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372D43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372D43"/>
    <w:pPr>
      <w:tabs>
        <w:tab w:val="center" w:pos="4677"/>
        <w:tab w:val="right" w:pos="9355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72D43"/>
    <w:rPr>
      <w:rFonts w:ascii="Calibri" w:eastAsia="Calibri" w:hAnsi="Calibri" w:cs="Times New Roman"/>
    </w:rPr>
  </w:style>
  <w:style w:type="paragraph" w:styleId="23">
    <w:name w:val="Body Text Indent 2"/>
    <w:basedOn w:val="a"/>
    <w:link w:val="211"/>
    <w:uiPriority w:val="99"/>
    <w:semiHidden/>
    <w:unhideWhenUsed/>
    <w:rsid w:val="00372D43"/>
    <w:pPr>
      <w:spacing w:before="0" w:after="0" w:line="360" w:lineRule="auto"/>
      <w:ind w:firstLine="709"/>
    </w:pPr>
    <w:rPr>
      <w:sz w:val="28"/>
      <w:u w:val="single"/>
    </w:rPr>
  </w:style>
  <w:style w:type="character" w:customStyle="1" w:styleId="24">
    <w:name w:val="Основной текст с отступом 2 Знак"/>
    <w:basedOn w:val="a0"/>
    <w:uiPriority w:val="99"/>
    <w:semiHidden/>
    <w:rsid w:val="0037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 w:line="370" w:lineRule="exact"/>
      <w:ind w:firstLine="730"/>
    </w:pPr>
  </w:style>
  <w:style w:type="paragraph" w:customStyle="1" w:styleId="Style4">
    <w:name w:val="Style4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 w:line="483" w:lineRule="exact"/>
    </w:pPr>
  </w:style>
  <w:style w:type="paragraph" w:customStyle="1" w:styleId="Style5">
    <w:name w:val="Style5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/>
    </w:pPr>
  </w:style>
  <w:style w:type="paragraph" w:customStyle="1" w:styleId="Style6">
    <w:name w:val="Style6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 w:line="485" w:lineRule="exact"/>
      <w:jc w:val="center"/>
    </w:pPr>
  </w:style>
  <w:style w:type="paragraph" w:customStyle="1" w:styleId="Style7">
    <w:name w:val="Style7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/>
    </w:pPr>
  </w:style>
  <w:style w:type="paragraph" w:customStyle="1" w:styleId="Style8">
    <w:name w:val="Style8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 w:line="317" w:lineRule="exact"/>
    </w:pPr>
  </w:style>
  <w:style w:type="paragraph" w:customStyle="1" w:styleId="Style9">
    <w:name w:val="Style9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/>
    </w:pPr>
    <w:rPr>
      <w:rFonts w:ascii="Arial" w:hAnsi="Arial"/>
    </w:rPr>
  </w:style>
  <w:style w:type="paragraph" w:customStyle="1" w:styleId="FR1">
    <w:name w:val="FR1"/>
    <w:uiPriority w:val="99"/>
    <w:rsid w:val="00372D43"/>
    <w:pPr>
      <w:widowControl w:val="0"/>
      <w:autoSpaceDE w:val="0"/>
      <w:autoSpaceDN w:val="0"/>
      <w:adjustRightInd w:val="0"/>
      <w:spacing w:before="160" w:after="0" w:line="540" w:lineRule="auto"/>
      <w:ind w:left="720" w:right="6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372D43"/>
    <w:pPr>
      <w:widowControl w:val="0"/>
      <w:autoSpaceDE w:val="0"/>
      <w:autoSpaceDN w:val="0"/>
      <w:adjustRightInd w:val="0"/>
      <w:spacing w:before="320" w:after="0" w:line="240" w:lineRule="auto"/>
      <w:ind w:left="29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iliation">
    <w:name w:val="affiliation"/>
    <w:basedOn w:val="a"/>
    <w:uiPriority w:val="99"/>
    <w:rsid w:val="00372D43"/>
    <w:pPr>
      <w:spacing w:beforeAutospacing="1" w:afterAutospacing="1"/>
    </w:pPr>
  </w:style>
  <w:style w:type="paragraph" w:customStyle="1" w:styleId="abstract">
    <w:name w:val="abstract"/>
    <w:basedOn w:val="a"/>
    <w:uiPriority w:val="99"/>
    <w:rsid w:val="00372D43"/>
    <w:pPr>
      <w:spacing w:beforeAutospacing="1" w:afterAutospacing="1"/>
    </w:pPr>
  </w:style>
  <w:style w:type="paragraph" w:customStyle="1" w:styleId="otherabstract">
    <w:name w:val="otherabstract"/>
    <w:basedOn w:val="a"/>
    <w:uiPriority w:val="99"/>
    <w:rsid w:val="00372D43"/>
    <w:pPr>
      <w:spacing w:beforeAutospacing="1" w:afterAutospacing="1"/>
    </w:pPr>
  </w:style>
  <w:style w:type="character" w:customStyle="1" w:styleId="ti">
    <w:name w:val="ti"/>
    <w:basedOn w:val="a0"/>
    <w:rsid w:val="00372D43"/>
  </w:style>
  <w:style w:type="character" w:customStyle="1" w:styleId="FontStyle14">
    <w:name w:val="Font Style14"/>
    <w:uiPriority w:val="99"/>
    <w:rsid w:val="00372D4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372D43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uiPriority w:val="99"/>
    <w:locked/>
    <w:rsid w:val="00372D43"/>
    <w:rPr>
      <w:sz w:val="22"/>
      <w:szCs w:val="22"/>
      <w:lang w:eastAsia="en-US"/>
    </w:rPr>
  </w:style>
  <w:style w:type="character" w:customStyle="1" w:styleId="211">
    <w:name w:val="Основной текст с отступом 2 Знак1"/>
    <w:link w:val="23"/>
    <w:uiPriority w:val="99"/>
    <w:semiHidden/>
    <w:locked/>
    <w:rsid w:val="00372D4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372D43"/>
  </w:style>
  <w:style w:type="character" w:customStyle="1" w:styleId="apple-style-span">
    <w:name w:val="apple-style-span"/>
    <w:basedOn w:val="a0"/>
    <w:uiPriority w:val="99"/>
    <w:rsid w:val="00372D43"/>
  </w:style>
  <w:style w:type="character" w:customStyle="1" w:styleId="linkbar">
    <w:name w:val="linkbar"/>
    <w:basedOn w:val="a0"/>
    <w:uiPriority w:val="99"/>
    <w:rsid w:val="00372D43"/>
  </w:style>
  <w:style w:type="character" w:customStyle="1" w:styleId="featuredlinkouts">
    <w:name w:val="featured_linkouts"/>
    <w:basedOn w:val="a0"/>
    <w:uiPriority w:val="99"/>
    <w:rsid w:val="00372D43"/>
  </w:style>
  <w:style w:type="table" w:styleId="af1">
    <w:name w:val="Table Grid"/>
    <w:basedOn w:val="a1"/>
    <w:uiPriority w:val="99"/>
    <w:rsid w:val="00372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72D43"/>
    <w:rPr>
      <w:b/>
      <w:bCs/>
    </w:rPr>
  </w:style>
  <w:style w:type="character" w:styleId="af3">
    <w:name w:val="Emphasis"/>
    <w:uiPriority w:val="20"/>
    <w:qFormat/>
    <w:rsid w:val="00372D43"/>
    <w:rPr>
      <w:i/>
      <w:iCs/>
    </w:rPr>
  </w:style>
  <w:style w:type="paragraph" w:styleId="af4">
    <w:name w:val="Revision"/>
    <w:hidden/>
    <w:uiPriority w:val="99"/>
    <w:semiHidden/>
    <w:rsid w:val="00372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+ Полужирный2"/>
    <w:rsid w:val="00372D4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">
    <w:name w:val="Основной текст (4)_"/>
    <w:link w:val="42"/>
    <w:uiPriority w:val="99"/>
    <w:rsid w:val="00372D43"/>
    <w:rPr>
      <w:rFonts w:ascii="Times New Roman" w:hAnsi="Times New Roman"/>
      <w:noProof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72D43"/>
    <w:pPr>
      <w:shd w:val="clear" w:color="auto" w:fill="FFFFFF"/>
      <w:spacing w:before="600" w:after="480" w:line="240" w:lineRule="atLeast"/>
    </w:pPr>
    <w:rPr>
      <w:rFonts w:eastAsiaTheme="minorHAnsi" w:cstheme="minorBidi"/>
      <w:noProof/>
      <w:sz w:val="26"/>
      <w:szCs w:val="26"/>
      <w:lang w:eastAsia="en-US"/>
    </w:rPr>
  </w:style>
  <w:style w:type="character" w:customStyle="1" w:styleId="33">
    <w:name w:val="Заголовок №3_"/>
    <w:link w:val="310"/>
    <w:rsid w:val="00372D4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6">
    <w:name w:val="Подпись к таблице (2)_"/>
    <w:link w:val="212"/>
    <w:rsid w:val="00372D4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72D43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310">
    <w:name w:val="Заголовок №31"/>
    <w:basedOn w:val="a"/>
    <w:link w:val="33"/>
    <w:rsid w:val="00372D43"/>
    <w:pPr>
      <w:shd w:val="clear" w:color="auto" w:fill="FFFFFF"/>
      <w:spacing w:before="0" w:after="1380" w:line="240" w:lineRule="atLeast"/>
      <w:outlineLvl w:val="2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12">
    <w:name w:val="Подпись к таблице (2)1"/>
    <w:basedOn w:val="a"/>
    <w:link w:val="26"/>
    <w:rsid w:val="00372D43"/>
    <w:pPr>
      <w:shd w:val="clear" w:color="auto" w:fill="FFFFFF"/>
      <w:spacing w:before="0" w:after="0" w:line="485" w:lineRule="exact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372D43"/>
    <w:pPr>
      <w:shd w:val="clear" w:color="auto" w:fill="FFFFFF"/>
      <w:spacing w:before="0" w:after="60" w:line="240" w:lineRule="atLeast"/>
    </w:pPr>
    <w:rPr>
      <w:rFonts w:eastAsiaTheme="minorHAnsi" w:cstheme="minorBidi"/>
      <w:noProof/>
      <w:sz w:val="8"/>
      <w:szCs w:val="8"/>
      <w:lang w:eastAsia="en-US"/>
    </w:rPr>
  </w:style>
  <w:style w:type="character" w:customStyle="1" w:styleId="27">
    <w:name w:val="Основной текст (2)_"/>
    <w:link w:val="213"/>
    <w:uiPriority w:val="99"/>
    <w:rsid w:val="00372D4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PalatinoLinotype">
    <w:name w:val="Основной текст + Palatino Linotype"/>
    <w:aliases w:val="13 pt,Курсив"/>
    <w:rsid w:val="00372D43"/>
    <w:rPr>
      <w:rFonts w:ascii="Palatino Linotype" w:hAnsi="Palatino Linotype" w:cs="Palatino Linotype"/>
      <w:i/>
      <w:iCs/>
      <w:spacing w:val="0"/>
      <w:sz w:val="26"/>
      <w:szCs w:val="26"/>
    </w:rPr>
  </w:style>
  <w:style w:type="paragraph" w:customStyle="1" w:styleId="213">
    <w:name w:val="Основной текст (2)1"/>
    <w:basedOn w:val="a"/>
    <w:link w:val="27"/>
    <w:uiPriority w:val="99"/>
    <w:rsid w:val="00372D43"/>
    <w:pPr>
      <w:shd w:val="clear" w:color="auto" w:fill="FFFFFF"/>
      <w:spacing w:before="0" w:after="1500" w:line="317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43">
    <w:name w:val="Заголовок №4_"/>
    <w:link w:val="44"/>
    <w:rsid w:val="00372D4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,Основной текст (3) + Candara,14,5 pt,Интервал 0 pt,Основной текст + Arial Narrow"/>
    <w:uiPriority w:val="99"/>
    <w:rsid w:val="00372D43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44">
    <w:name w:val="Заголовок №4"/>
    <w:basedOn w:val="a"/>
    <w:link w:val="43"/>
    <w:rsid w:val="00372D43"/>
    <w:pPr>
      <w:shd w:val="clear" w:color="auto" w:fill="FFFFFF"/>
      <w:spacing w:before="0" w:after="420" w:line="240" w:lineRule="atLeast"/>
      <w:outlineLvl w:val="3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71">
    <w:name w:val="Основной текст + Полужирный7"/>
    <w:rsid w:val="00372D4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1">
    <w:name w:val="Основной текст + Полужирный6"/>
    <w:rsid w:val="00372D4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3">
    <w:name w:val="Основной текст + Полужирный5"/>
    <w:rsid w:val="00372D4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шрифт абзаца1"/>
    <w:rsid w:val="00372D43"/>
  </w:style>
  <w:style w:type="character" w:customStyle="1" w:styleId="af5">
    <w:name w:val="Символ нумерации"/>
    <w:rsid w:val="00372D43"/>
  </w:style>
  <w:style w:type="paragraph" w:customStyle="1" w:styleId="af6">
    <w:name w:val="Заголовок"/>
    <w:basedOn w:val="a"/>
    <w:next w:val="a4"/>
    <w:rsid w:val="00372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7">
    <w:name w:val="Title"/>
    <w:basedOn w:val="af6"/>
    <w:next w:val="af8"/>
    <w:link w:val="af9"/>
    <w:qFormat/>
    <w:rsid w:val="00372D43"/>
  </w:style>
  <w:style w:type="character" w:customStyle="1" w:styleId="af9">
    <w:name w:val="Название Знак"/>
    <w:basedOn w:val="a0"/>
    <w:link w:val="af7"/>
    <w:rsid w:val="00372D43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8">
    <w:name w:val="Subtitle"/>
    <w:basedOn w:val="af6"/>
    <w:next w:val="a4"/>
    <w:link w:val="afa"/>
    <w:qFormat/>
    <w:rsid w:val="00372D43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372D43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afb">
    <w:name w:val="List"/>
    <w:basedOn w:val="a4"/>
    <w:rsid w:val="00372D43"/>
    <w:pPr>
      <w:suppressAutoHyphens/>
      <w:spacing w:after="12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372D43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rsid w:val="00372D43"/>
    <w:pPr>
      <w:suppressLineNumbers/>
      <w:suppressAutoHyphens/>
      <w:spacing w:before="0" w:after="0"/>
    </w:pPr>
    <w:rPr>
      <w:rFonts w:eastAsia="SimSun" w:cs="Mangal"/>
      <w:kern w:val="1"/>
      <w:lang w:eastAsia="hi-IN" w:bidi="hi-IN"/>
    </w:rPr>
  </w:style>
  <w:style w:type="paragraph" w:customStyle="1" w:styleId="afc">
    <w:name w:val="Содержимое таблицы"/>
    <w:basedOn w:val="a"/>
    <w:rsid w:val="00372D43"/>
    <w:pPr>
      <w:suppressLineNumbers/>
      <w:suppressAutoHyphens/>
      <w:spacing w:before="0" w:after="0"/>
    </w:pPr>
    <w:rPr>
      <w:rFonts w:eastAsia="SimSun" w:cs="Mangal"/>
      <w:kern w:val="1"/>
      <w:lang w:eastAsia="hi-IN" w:bidi="hi-IN"/>
    </w:rPr>
  </w:style>
  <w:style w:type="paragraph" w:customStyle="1" w:styleId="afd">
    <w:name w:val="Заголовок таблицы"/>
    <w:basedOn w:val="afc"/>
    <w:rsid w:val="00372D43"/>
    <w:pPr>
      <w:jc w:val="center"/>
    </w:pPr>
    <w:rPr>
      <w:b/>
      <w:bCs/>
    </w:rPr>
  </w:style>
  <w:style w:type="paragraph" w:customStyle="1" w:styleId="15">
    <w:name w:val="Рецензия1"/>
    <w:semiHidden/>
    <w:rsid w:val="00372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72D43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efaultParagraphFont1">
    <w:name w:val="Default Paragraph Font1"/>
    <w:rsid w:val="00372D43"/>
  </w:style>
  <w:style w:type="character" w:styleId="afe">
    <w:name w:val="annotation reference"/>
    <w:semiHidden/>
    <w:rsid w:val="00372D43"/>
    <w:rPr>
      <w:sz w:val="16"/>
      <w:szCs w:val="16"/>
    </w:rPr>
  </w:style>
  <w:style w:type="paragraph" w:styleId="aff">
    <w:name w:val="annotation text"/>
    <w:basedOn w:val="a"/>
    <w:link w:val="aff0"/>
    <w:semiHidden/>
    <w:rsid w:val="00372D43"/>
    <w:pPr>
      <w:spacing w:before="0"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semiHidden/>
    <w:rsid w:val="00372D43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372D43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372D43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3">
    <w:name w:val="p3"/>
    <w:basedOn w:val="a"/>
    <w:rsid w:val="00372D43"/>
    <w:pPr>
      <w:spacing w:beforeAutospacing="1" w:afterAutospacing="1"/>
    </w:pPr>
  </w:style>
  <w:style w:type="character" w:styleId="aff3">
    <w:name w:val="page number"/>
    <w:basedOn w:val="a0"/>
    <w:uiPriority w:val="99"/>
    <w:rsid w:val="00372D43"/>
  </w:style>
  <w:style w:type="character" w:customStyle="1" w:styleId="aff4">
    <w:name w:val="Основной текст_"/>
    <w:link w:val="28"/>
    <w:uiPriority w:val="99"/>
    <w:locked/>
    <w:rsid w:val="00372D43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372D43"/>
    <w:pPr>
      <w:shd w:val="clear" w:color="auto" w:fill="FFFFFF"/>
      <w:spacing w:before="0" w:after="0" w:line="276" w:lineRule="exact"/>
      <w:ind w:hanging="500"/>
    </w:pPr>
    <w:rPr>
      <w:rFonts w:cstheme="minorBidi"/>
      <w:lang w:eastAsia="en-US"/>
    </w:rPr>
  </w:style>
  <w:style w:type="paragraph" w:customStyle="1" w:styleId="34">
    <w:name w:val="Основной текст3"/>
    <w:basedOn w:val="a"/>
    <w:uiPriority w:val="99"/>
    <w:rsid w:val="00372D43"/>
    <w:pPr>
      <w:shd w:val="clear" w:color="auto" w:fill="FFFFFF"/>
      <w:spacing w:before="0" w:after="600" w:line="407" w:lineRule="exact"/>
    </w:pPr>
    <w:rPr>
      <w:color w:val="000000"/>
      <w:sz w:val="28"/>
      <w:szCs w:val="28"/>
    </w:rPr>
  </w:style>
  <w:style w:type="paragraph" w:customStyle="1" w:styleId="txt">
    <w:name w:val="txt"/>
    <w:basedOn w:val="a"/>
    <w:uiPriority w:val="99"/>
    <w:rsid w:val="00372D43"/>
    <w:pPr>
      <w:spacing w:beforeAutospacing="1" w:afterAutospacing="1"/>
    </w:pPr>
  </w:style>
  <w:style w:type="character" w:customStyle="1" w:styleId="62">
    <w:name w:val="Основной текст (6)_"/>
    <w:link w:val="63"/>
    <w:locked/>
    <w:rsid w:val="00372D43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372D43"/>
    <w:pPr>
      <w:shd w:val="clear" w:color="auto" w:fill="FFFFFF"/>
      <w:spacing w:before="180" w:after="0" w:line="168" w:lineRule="exact"/>
    </w:pPr>
    <w:rPr>
      <w:rFonts w:cstheme="minorBidi"/>
      <w:sz w:val="16"/>
      <w:szCs w:val="16"/>
      <w:lang w:eastAsia="en-US"/>
    </w:rPr>
  </w:style>
  <w:style w:type="character" w:customStyle="1" w:styleId="330">
    <w:name w:val="Заголовок №3 (3)_"/>
    <w:link w:val="331"/>
    <w:uiPriority w:val="99"/>
    <w:locked/>
    <w:rsid w:val="00372D43"/>
    <w:rPr>
      <w:rFonts w:ascii="Times New Roman" w:eastAsia="Times New Roman" w:hAnsi="Times New Roman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2D43"/>
    <w:pPr>
      <w:shd w:val="clear" w:color="auto" w:fill="FFFFFF"/>
      <w:spacing w:before="0" w:after="0" w:line="206" w:lineRule="exact"/>
      <w:jc w:val="both"/>
      <w:outlineLvl w:val="2"/>
    </w:pPr>
    <w:rPr>
      <w:rFonts w:cstheme="minorBidi"/>
      <w:sz w:val="22"/>
      <w:szCs w:val="22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72D43"/>
    <w:rPr>
      <w:rFonts w:ascii="Times New Roman" w:eastAsia="Times New Roman" w:hAnsi="Times New Roman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372D43"/>
    <w:pPr>
      <w:shd w:val="clear" w:color="auto" w:fill="FFFFFF"/>
      <w:spacing w:before="0" w:after="0" w:line="0" w:lineRule="atLeast"/>
      <w:ind w:firstLine="320"/>
      <w:jc w:val="both"/>
    </w:pPr>
    <w:rPr>
      <w:rFonts w:cstheme="minorBidi"/>
      <w:sz w:val="22"/>
      <w:szCs w:val="22"/>
      <w:lang w:eastAsia="en-US"/>
    </w:rPr>
  </w:style>
  <w:style w:type="character" w:customStyle="1" w:styleId="aff5">
    <w:name w:val="Оглавление_"/>
    <w:link w:val="aff6"/>
    <w:uiPriority w:val="99"/>
    <w:locked/>
    <w:rsid w:val="00372D43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aff6">
    <w:name w:val="Оглавление"/>
    <w:basedOn w:val="a"/>
    <w:link w:val="aff5"/>
    <w:uiPriority w:val="99"/>
    <w:rsid w:val="00372D43"/>
    <w:pPr>
      <w:shd w:val="clear" w:color="auto" w:fill="FFFFFF"/>
      <w:spacing w:before="0" w:after="0" w:line="211" w:lineRule="exact"/>
      <w:ind w:hanging="220"/>
    </w:pPr>
    <w:rPr>
      <w:rFonts w:cstheme="minorBidi"/>
      <w:spacing w:val="10"/>
      <w:sz w:val="22"/>
      <w:szCs w:val="22"/>
      <w:lang w:eastAsia="en-US"/>
    </w:rPr>
  </w:style>
  <w:style w:type="paragraph" w:customStyle="1" w:styleId="29">
    <w:name w:val="Основной текст (2)"/>
    <w:basedOn w:val="a"/>
    <w:uiPriority w:val="99"/>
    <w:rsid w:val="00372D43"/>
    <w:pPr>
      <w:shd w:val="clear" w:color="auto" w:fill="FFFFFF"/>
      <w:spacing w:before="0" w:after="7980" w:line="0" w:lineRule="atLeast"/>
    </w:pPr>
    <w:rPr>
      <w:sz w:val="15"/>
      <w:szCs w:val="15"/>
    </w:rPr>
  </w:style>
  <w:style w:type="character" w:customStyle="1" w:styleId="aff7">
    <w:name w:val="Подпись к картинке_"/>
    <w:link w:val="aff8"/>
    <w:uiPriority w:val="99"/>
    <w:locked/>
    <w:rsid w:val="00372D43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8">
    <w:name w:val="Подпись к картинке"/>
    <w:basedOn w:val="a"/>
    <w:link w:val="aff7"/>
    <w:uiPriority w:val="99"/>
    <w:rsid w:val="00372D43"/>
    <w:pPr>
      <w:shd w:val="clear" w:color="auto" w:fill="FFFFFF"/>
      <w:spacing w:before="0" w:after="0" w:line="173" w:lineRule="exact"/>
      <w:jc w:val="right"/>
    </w:pPr>
    <w:rPr>
      <w:rFonts w:cstheme="minorBidi"/>
      <w:sz w:val="16"/>
      <w:szCs w:val="16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372D43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372D43"/>
    <w:pPr>
      <w:shd w:val="clear" w:color="auto" w:fill="FFFFFF"/>
      <w:spacing w:before="1200" w:after="60" w:line="0" w:lineRule="atLeast"/>
      <w:ind w:firstLine="280"/>
      <w:jc w:val="both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372D43"/>
    <w:rPr>
      <w:rFonts w:ascii="Times New Roman" w:eastAsia="Times New Roman" w:hAnsi="Times New Roman"/>
      <w:spacing w:val="10"/>
      <w:sz w:val="15"/>
      <w:szCs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372D43"/>
    <w:pPr>
      <w:shd w:val="clear" w:color="auto" w:fill="FFFFFF"/>
      <w:spacing w:before="60" w:after="0" w:line="168" w:lineRule="exact"/>
      <w:jc w:val="right"/>
    </w:pPr>
    <w:rPr>
      <w:rFonts w:cstheme="minorBidi"/>
      <w:spacing w:val="10"/>
      <w:sz w:val="15"/>
      <w:szCs w:val="15"/>
      <w:lang w:eastAsia="en-US"/>
    </w:rPr>
  </w:style>
  <w:style w:type="character" w:customStyle="1" w:styleId="340">
    <w:name w:val="Заголовок №3 (4)_"/>
    <w:link w:val="341"/>
    <w:uiPriority w:val="99"/>
    <w:locked/>
    <w:rsid w:val="00372D43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341">
    <w:name w:val="Заголовок №3 (4)"/>
    <w:basedOn w:val="a"/>
    <w:link w:val="340"/>
    <w:uiPriority w:val="99"/>
    <w:rsid w:val="00372D43"/>
    <w:pPr>
      <w:shd w:val="clear" w:color="auto" w:fill="FFFFFF"/>
      <w:spacing w:before="0" w:after="0" w:line="0" w:lineRule="atLeast"/>
      <w:outlineLvl w:val="2"/>
    </w:pPr>
    <w:rPr>
      <w:rFonts w:cstheme="minorBidi"/>
      <w:spacing w:val="20"/>
      <w:sz w:val="22"/>
      <w:szCs w:val="22"/>
      <w:lang w:eastAsia="en-US"/>
    </w:rPr>
  </w:style>
  <w:style w:type="character" w:customStyle="1" w:styleId="2a">
    <w:name w:val="Заголовок №2_"/>
    <w:link w:val="2b"/>
    <w:uiPriority w:val="99"/>
    <w:locked/>
    <w:rsid w:val="00372D43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372D43"/>
    <w:pPr>
      <w:shd w:val="clear" w:color="auto" w:fill="FFFFFF"/>
      <w:spacing w:before="0" w:after="0" w:line="379" w:lineRule="exact"/>
      <w:jc w:val="right"/>
      <w:outlineLvl w:val="1"/>
    </w:pPr>
    <w:rPr>
      <w:rFonts w:cstheme="minorBidi"/>
      <w:sz w:val="16"/>
      <w:szCs w:val="16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372D43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372D43"/>
    <w:pPr>
      <w:shd w:val="clear" w:color="auto" w:fill="FFFFFF"/>
      <w:spacing w:before="0" w:after="180" w:line="0" w:lineRule="atLeast"/>
    </w:pPr>
    <w:rPr>
      <w:rFonts w:cstheme="minorBidi"/>
      <w:spacing w:val="20"/>
      <w:sz w:val="22"/>
      <w:szCs w:val="22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372D43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372D43"/>
    <w:pPr>
      <w:shd w:val="clear" w:color="auto" w:fill="FFFFFF"/>
      <w:spacing w:before="60" w:after="0" w:line="0" w:lineRule="atLeast"/>
      <w:jc w:val="both"/>
    </w:pPr>
    <w:rPr>
      <w:rFonts w:cstheme="minorBidi"/>
      <w:sz w:val="16"/>
      <w:szCs w:val="16"/>
      <w:lang w:eastAsia="en-US"/>
    </w:rPr>
  </w:style>
  <w:style w:type="character" w:customStyle="1" w:styleId="35">
    <w:name w:val="Заголовок №3 (5)_"/>
    <w:link w:val="350"/>
    <w:uiPriority w:val="99"/>
    <w:locked/>
    <w:rsid w:val="00372D43"/>
    <w:rPr>
      <w:rFonts w:ascii="Times New Roman" w:eastAsia="Times New Roman" w:hAnsi="Times New Roman"/>
      <w:spacing w:val="-20"/>
      <w:shd w:val="clear" w:color="auto" w:fill="FFFFFF"/>
    </w:rPr>
  </w:style>
  <w:style w:type="paragraph" w:customStyle="1" w:styleId="350">
    <w:name w:val="Заголовок №3 (5)"/>
    <w:basedOn w:val="a"/>
    <w:link w:val="35"/>
    <w:uiPriority w:val="99"/>
    <w:rsid w:val="00372D43"/>
    <w:pPr>
      <w:shd w:val="clear" w:color="auto" w:fill="FFFFFF"/>
      <w:spacing w:before="60" w:after="240" w:line="0" w:lineRule="atLeast"/>
      <w:jc w:val="both"/>
      <w:outlineLvl w:val="2"/>
    </w:pPr>
    <w:rPr>
      <w:rFonts w:cstheme="minorBidi"/>
      <w:spacing w:val="-20"/>
      <w:sz w:val="22"/>
      <w:szCs w:val="22"/>
      <w:lang w:eastAsia="en-US"/>
    </w:rPr>
  </w:style>
  <w:style w:type="paragraph" w:customStyle="1" w:styleId="book">
    <w:name w:val="book"/>
    <w:basedOn w:val="a"/>
    <w:uiPriority w:val="99"/>
    <w:rsid w:val="00372D43"/>
    <w:pPr>
      <w:spacing w:beforeAutospacing="1" w:afterAutospacing="1"/>
    </w:pPr>
  </w:style>
  <w:style w:type="paragraph" w:customStyle="1" w:styleId="250">
    <w:name w:val="25"/>
    <w:basedOn w:val="a"/>
    <w:uiPriority w:val="99"/>
    <w:rsid w:val="00372D43"/>
    <w:pPr>
      <w:spacing w:beforeAutospacing="1" w:afterAutospacing="1"/>
    </w:pPr>
  </w:style>
  <w:style w:type="paragraph" w:customStyle="1" w:styleId="2560">
    <w:name w:val="2560"/>
    <w:basedOn w:val="a"/>
    <w:uiPriority w:val="99"/>
    <w:rsid w:val="00372D43"/>
    <w:pPr>
      <w:spacing w:beforeAutospacing="1" w:afterAutospacing="1"/>
    </w:pPr>
  </w:style>
  <w:style w:type="paragraph" w:customStyle="1" w:styleId="1472">
    <w:name w:val="1472"/>
    <w:basedOn w:val="a"/>
    <w:uiPriority w:val="99"/>
    <w:rsid w:val="00372D43"/>
    <w:pPr>
      <w:spacing w:beforeAutospacing="1" w:afterAutospacing="1"/>
    </w:pPr>
  </w:style>
  <w:style w:type="character" w:customStyle="1" w:styleId="17">
    <w:name w:val="Основной текст1"/>
    <w:uiPriority w:val="99"/>
    <w:rsid w:val="00372D43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Tahoma">
    <w:name w:val="Основной текст + Tahoma"/>
    <w:aliases w:val="11 pt,9"/>
    <w:rsid w:val="00372D43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6">
    <w:name w:val="Основной текст (3)_"/>
    <w:uiPriority w:val="99"/>
    <w:rsid w:val="00372D4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7">
    <w:name w:val="Основной текст (3)"/>
    <w:rsid w:val="00372D4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2">
    <w:name w:val="Заголовок №1 (2)_"/>
    <w:uiPriority w:val="99"/>
    <w:rsid w:val="00372D4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23">
    <w:name w:val="Заголовок №1 (2)"/>
    <w:uiPriority w:val="99"/>
    <w:rsid w:val="00372D4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TimesNewRoman">
    <w:name w:val="Основной текст (3) + Times New Roman"/>
    <w:aliases w:val="14 pt"/>
    <w:rsid w:val="00372D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-1pt">
    <w:name w:val="Основной текст + Интервал -1 pt"/>
    <w:uiPriority w:val="99"/>
    <w:rsid w:val="0037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30"/>
      <w:sz w:val="28"/>
      <w:szCs w:val="28"/>
      <w:u w:val="none"/>
      <w:effect w:val="none"/>
      <w:shd w:val="clear" w:color="auto" w:fill="FFFFFF"/>
    </w:rPr>
  </w:style>
  <w:style w:type="character" w:customStyle="1" w:styleId="aff9">
    <w:name w:val="Основной текст + Полужирный"/>
    <w:aliases w:val="Масштаб 70%"/>
    <w:uiPriority w:val="99"/>
    <w:rsid w:val="00372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w w:val="70"/>
      <w:sz w:val="28"/>
      <w:szCs w:val="28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rsid w:val="0037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0"/>
      <w:sz w:val="20"/>
      <w:szCs w:val="20"/>
      <w:u w:val="none"/>
      <w:effect w:val="none"/>
      <w:shd w:val="clear" w:color="auto" w:fill="FFFFFF"/>
    </w:rPr>
  </w:style>
  <w:style w:type="character" w:customStyle="1" w:styleId="affa">
    <w:name w:val="Основной текст + Курсив"/>
    <w:aliases w:val="Интервал 1 pt"/>
    <w:rsid w:val="00372D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40"/>
      <w:sz w:val="20"/>
      <w:szCs w:val="20"/>
      <w:u w:val="none"/>
      <w:effect w:val="none"/>
      <w:shd w:val="clear" w:color="auto" w:fill="FFFFFF"/>
    </w:rPr>
  </w:style>
  <w:style w:type="character" w:customStyle="1" w:styleId="330pt">
    <w:name w:val="Заголовок №3 (3) + Интервал 0 pt"/>
    <w:uiPriority w:val="99"/>
    <w:rsid w:val="00372D43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5">
    <w:name w:val="Основной текст (4) + Полужирный"/>
    <w:uiPriority w:val="99"/>
    <w:rsid w:val="00372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46">
    <w:name w:val="Основной текст (4) + Курсив"/>
    <w:uiPriority w:val="99"/>
    <w:rsid w:val="00372D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372D43"/>
    <w:rPr>
      <w:rFonts w:ascii="Times New Roman" w:eastAsia="Times New Roman" w:hAnsi="Times New Roman" w:cs="Times New Roman"/>
      <w:spacing w:val="80"/>
      <w:sz w:val="15"/>
      <w:szCs w:val="15"/>
      <w:u w:val="single"/>
      <w:shd w:val="clear" w:color="auto" w:fill="FFFFFF"/>
    </w:rPr>
  </w:style>
  <w:style w:type="character" w:customStyle="1" w:styleId="340pt">
    <w:name w:val="Заголовок №3 (4) + Интервал 0 pt"/>
    <w:uiPriority w:val="99"/>
    <w:rsid w:val="00372D43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2-1pt">
    <w:name w:val="Заголовок №2 + Интервал -1 pt"/>
    <w:uiPriority w:val="99"/>
    <w:rsid w:val="00372D4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</w:rPr>
  </w:style>
  <w:style w:type="character" w:customStyle="1" w:styleId="5-1pt">
    <w:name w:val="Основной текст (5) + Интервал -1 pt"/>
    <w:uiPriority w:val="99"/>
    <w:rsid w:val="00372D4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D43"/>
    <w:pPr>
      <w:pBdr>
        <w:bottom w:val="single" w:sz="6" w:space="1" w:color="auto"/>
      </w:pBdr>
      <w:spacing w:before="0" w:after="0"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D43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D43"/>
    <w:pPr>
      <w:pBdr>
        <w:top w:val="single" w:sz="6" w:space="1" w:color="auto"/>
      </w:pBdr>
      <w:spacing w:before="0" w:after="0"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372D43"/>
    <w:rPr>
      <w:rFonts w:ascii="Arial" w:eastAsia="Calibri" w:hAnsi="Arial" w:cs="Arial"/>
      <w:vanish/>
      <w:sz w:val="16"/>
      <w:szCs w:val="16"/>
    </w:rPr>
  </w:style>
  <w:style w:type="character" w:customStyle="1" w:styleId="hl">
    <w:name w:val="hl"/>
    <w:rsid w:val="00372D43"/>
  </w:style>
  <w:style w:type="character" w:customStyle="1" w:styleId="hdesc">
    <w:name w:val="hdesc"/>
    <w:uiPriority w:val="99"/>
    <w:rsid w:val="00372D43"/>
  </w:style>
  <w:style w:type="character" w:customStyle="1" w:styleId="articleseperator">
    <w:name w:val="article_seperator"/>
    <w:uiPriority w:val="99"/>
    <w:rsid w:val="00372D43"/>
  </w:style>
  <w:style w:type="paragraph" w:customStyle="1" w:styleId="western">
    <w:name w:val="western"/>
    <w:basedOn w:val="a"/>
    <w:uiPriority w:val="99"/>
    <w:rsid w:val="00372D43"/>
    <w:pPr>
      <w:spacing w:beforeAutospacing="1" w:afterAutospacing="1"/>
    </w:pPr>
  </w:style>
  <w:style w:type="character" w:customStyle="1" w:styleId="18">
    <w:name w:val="Обычный1"/>
    <w:uiPriority w:val="99"/>
    <w:rsid w:val="00372D43"/>
  </w:style>
  <w:style w:type="character" w:customStyle="1" w:styleId="plagiat">
    <w:name w:val="plagiat"/>
    <w:uiPriority w:val="99"/>
    <w:rsid w:val="00372D43"/>
  </w:style>
  <w:style w:type="character" w:customStyle="1" w:styleId="s1">
    <w:name w:val="s1"/>
    <w:uiPriority w:val="99"/>
    <w:rsid w:val="00372D43"/>
  </w:style>
  <w:style w:type="paragraph" w:customStyle="1" w:styleId="p14">
    <w:name w:val="p14"/>
    <w:basedOn w:val="a"/>
    <w:uiPriority w:val="99"/>
    <w:rsid w:val="00372D43"/>
    <w:pPr>
      <w:spacing w:beforeAutospacing="1" w:afterAutospacing="1"/>
    </w:pPr>
  </w:style>
  <w:style w:type="paragraph" w:customStyle="1" w:styleId="p18">
    <w:name w:val="p18"/>
    <w:basedOn w:val="a"/>
    <w:uiPriority w:val="99"/>
    <w:rsid w:val="00372D43"/>
    <w:pPr>
      <w:spacing w:beforeAutospacing="1" w:afterAutospacing="1"/>
    </w:pPr>
  </w:style>
  <w:style w:type="paragraph" w:customStyle="1" w:styleId="p20">
    <w:name w:val="p20"/>
    <w:basedOn w:val="a"/>
    <w:uiPriority w:val="99"/>
    <w:rsid w:val="00372D43"/>
    <w:pPr>
      <w:spacing w:beforeAutospacing="1" w:afterAutospacing="1"/>
    </w:pPr>
  </w:style>
  <w:style w:type="paragraph" w:customStyle="1" w:styleId="p21">
    <w:name w:val="p21"/>
    <w:basedOn w:val="a"/>
    <w:uiPriority w:val="99"/>
    <w:rsid w:val="00372D43"/>
    <w:pPr>
      <w:spacing w:beforeAutospacing="1" w:afterAutospacing="1"/>
    </w:pPr>
  </w:style>
  <w:style w:type="paragraph" w:customStyle="1" w:styleId="p25">
    <w:name w:val="p25"/>
    <w:basedOn w:val="a"/>
    <w:uiPriority w:val="99"/>
    <w:rsid w:val="00372D43"/>
    <w:pPr>
      <w:spacing w:beforeAutospacing="1" w:afterAutospacing="1"/>
    </w:pPr>
  </w:style>
  <w:style w:type="paragraph" w:customStyle="1" w:styleId="p26">
    <w:name w:val="p26"/>
    <w:basedOn w:val="a"/>
    <w:uiPriority w:val="99"/>
    <w:rsid w:val="00372D43"/>
    <w:pPr>
      <w:spacing w:beforeAutospacing="1" w:afterAutospacing="1"/>
    </w:pPr>
  </w:style>
  <w:style w:type="paragraph" w:customStyle="1" w:styleId="p27">
    <w:name w:val="p27"/>
    <w:basedOn w:val="a"/>
    <w:uiPriority w:val="99"/>
    <w:rsid w:val="00372D43"/>
    <w:pPr>
      <w:spacing w:beforeAutospacing="1" w:afterAutospacing="1"/>
    </w:pPr>
  </w:style>
  <w:style w:type="paragraph" w:styleId="affb">
    <w:name w:val="Block Text"/>
    <w:basedOn w:val="a"/>
    <w:rsid w:val="00372D43"/>
    <w:pPr>
      <w:spacing w:before="120" w:after="120"/>
      <w:ind w:left="-113" w:right="-113"/>
      <w:jc w:val="center"/>
    </w:pPr>
    <w:rPr>
      <w:noProof/>
      <w:sz w:val="20"/>
      <w:szCs w:val="20"/>
    </w:rPr>
  </w:style>
  <w:style w:type="paragraph" w:customStyle="1" w:styleId="p22">
    <w:name w:val="p22"/>
    <w:basedOn w:val="a"/>
    <w:rsid w:val="00372D43"/>
    <w:pPr>
      <w:spacing w:beforeAutospacing="1" w:afterAutospacing="1"/>
    </w:pPr>
  </w:style>
  <w:style w:type="character" w:customStyle="1" w:styleId="s6">
    <w:name w:val="s6"/>
    <w:rsid w:val="00372D43"/>
  </w:style>
  <w:style w:type="paragraph" w:customStyle="1" w:styleId="p6">
    <w:name w:val="p6"/>
    <w:basedOn w:val="a"/>
    <w:rsid w:val="00372D43"/>
    <w:pPr>
      <w:spacing w:beforeAutospacing="1" w:afterAutospacing="1"/>
    </w:pPr>
  </w:style>
  <w:style w:type="character" w:customStyle="1" w:styleId="w">
    <w:name w:val="w"/>
    <w:rsid w:val="00372D43"/>
  </w:style>
  <w:style w:type="character" w:customStyle="1" w:styleId="element-citation">
    <w:name w:val="element-citation"/>
    <w:rsid w:val="00372D43"/>
  </w:style>
  <w:style w:type="character" w:customStyle="1" w:styleId="ref-journal">
    <w:name w:val="ref-journal"/>
    <w:rsid w:val="00372D43"/>
  </w:style>
  <w:style w:type="character" w:customStyle="1" w:styleId="ref-vol">
    <w:name w:val="ref-vol"/>
    <w:rsid w:val="00372D43"/>
  </w:style>
  <w:style w:type="character" w:customStyle="1" w:styleId="nowrap">
    <w:name w:val="nowrap"/>
    <w:rsid w:val="00372D43"/>
  </w:style>
  <w:style w:type="character" w:customStyle="1" w:styleId="2c">
    <w:name w:val="Обычный2"/>
    <w:uiPriority w:val="99"/>
    <w:rsid w:val="00372D43"/>
  </w:style>
  <w:style w:type="numbering" w:customStyle="1" w:styleId="19">
    <w:name w:val="Нет списка1"/>
    <w:next w:val="a2"/>
    <w:uiPriority w:val="99"/>
    <w:semiHidden/>
    <w:unhideWhenUsed/>
    <w:rsid w:val="00372D43"/>
  </w:style>
  <w:style w:type="numbering" w:customStyle="1" w:styleId="2d">
    <w:name w:val="Нет списка2"/>
    <w:next w:val="a2"/>
    <w:uiPriority w:val="99"/>
    <w:semiHidden/>
    <w:unhideWhenUsed/>
    <w:rsid w:val="00372D43"/>
  </w:style>
  <w:style w:type="character" w:customStyle="1" w:styleId="38">
    <w:name w:val="Обычный3"/>
    <w:rsid w:val="00372D43"/>
  </w:style>
  <w:style w:type="character" w:customStyle="1" w:styleId="name">
    <w:name w:val="name"/>
    <w:basedOn w:val="a0"/>
    <w:rsid w:val="009E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2D43"/>
    <w:pPr>
      <w:keepNext/>
      <w:spacing w:before="0" w:after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372D4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72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372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2D4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72D43"/>
    <w:pPr>
      <w:keepNext/>
      <w:spacing w:before="0" w:after="0" w:line="360" w:lineRule="auto"/>
      <w:ind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72D43"/>
    <w:pPr>
      <w:keepNext/>
      <w:spacing w:before="0" w:after="0" w:line="360" w:lineRule="auto"/>
      <w:ind w:firstLine="709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2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D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72D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2D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2D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372D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72D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2D43"/>
    <w:rPr>
      <w:rFonts w:ascii="Trebuchet MS" w:hAnsi="Trebuchet MS" w:cs="Trebuchet MS"/>
      <w:i/>
      <w:iCs/>
      <w:spacing w:val="1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372D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2D43"/>
    <w:pPr>
      <w:spacing w:before="0" w:after="0"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372D43"/>
    <w:pPr>
      <w:spacing w:before="0" w:after="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72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2D4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7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D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D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FontStyle12">
    <w:name w:val="Font Style12"/>
    <w:rsid w:val="00372D43"/>
    <w:rPr>
      <w:rFonts w:ascii="Times New Roman" w:hAnsi="Times New Roman" w:cs="Times New Roman" w:hint="default"/>
      <w:sz w:val="28"/>
      <w:szCs w:val="28"/>
    </w:rPr>
  </w:style>
  <w:style w:type="paragraph" w:customStyle="1" w:styleId="210">
    <w:name w:val="Основной текст с отступом 21"/>
    <w:basedOn w:val="a"/>
    <w:rsid w:val="00372D43"/>
    <w:pPr>
      <w:suppressAutoHyphens/>
      <w:spacing w:before="0" w:after="0" w:line="100" w:lineRule="atLeast"/>
      <w:ind w:left="-360" w:firstLine="720"/>
      <w:jc w:val="both"/>
    </w:pPr>
    <w:rPr>
      <w:sz w:val="28"/>
      <w:lang w:eastAsia="ar-SA"/>
    </w:rPr>
  </w:style>
  <w:style w:type="paragraph" w:customStyle="1" w:styleId="Style2">
    <w:name w:val="Style2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FontStyle11">
    <w:name w:val="Font Style11"/>
    <w:uiPriority w:val="99"/>
    <w:rsid w:val="00372D43"/>
    <w:rPr>
      <w:rFonts w:ascii="Times New Roman" w:hAnsi="Times New Roman" w:cs="Times New Roman" w:hint="default"/>
      <w:b/>
      <w:bCs/>
      <w:sz w:val="30"/>
      <w:szCs w:val="30"/>
    </w:rPr>
  </w:style>
  <w:style w:type="paragraph" w:styleId="aa">
    <w:name w:val="Body Text Indent"/>
    <w:basedOn w:val="a"/>
    <w:link w:val="ab"/>
    <w:uiPriority w:val="99"/>
    <w:unhideWhenUsed/>
    <w:rsid w:val="00372D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7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72D43"/>
    <w:pPr>
      <w:spacing w:beforeAutospacing="1" w:afterAutospacing="1"/>
    </w:pPr>
  </w:style>
  <w:style w:type="paragraph" w:styleId="31">
    <w:name w:val="Body Text Indent 3"/>
    <w:basedOn w:val="a"/>
    <w:link w:val="32"/>
    <w:uiPriority w:val="99"/>
    <w:unhideWhenUsed/>
    <w:rsid w:val="00372D43"/>
    <w:pPr>
      <w:spacing w:before="0"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2D43"/>
    <w:rPr>
      <w:rFonts w:ascii="Calibri" w:eastAsia="Calibri" w:hAnsi="Calibri" w:cs="Times New Roman"/>
      <w:sz w:val="16"/>
      <w:szCs w:val="16"/>
    </w:rPr>
  </w:style>
  <w:style w:type="character" w:styleId="ad">
    <w:name w:val="Hyperlink"/>
    <w:uiPriority w:val="99"/>
    <w:unhideWhenUsed/>
    <w:rsid w:val="00372D43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372D43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372D43"/>
    <w:pPr>
      <w:tabs>
        <w:tab w:val="center" w:pos="4677"/>
        <w:tab w:val="right" w:pos="9355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72D43"/>
    <w:rPr>
      <w:rFonts w:ascii="Calibri" w:eastAsia="Calibri" w:hAnsi="Calibri" w:cs="Times New Roman"/>
    </w:rPr>
  </w:style>
  <w:style w:type="paragraph" w:styleId="23">
    <w:name w:val="Body Text Indent 2"/>
    <w:basedOn w:val="a"/>
    <w:link w:val="211"/>
    <w:uiPriority w:val="99"/>
    <w:semiHidden/>
    <w:unhideWhenUsed/>
    <w:rsid w:val="00372D43"/>
    <w:pPr>
      <w:spacing w:before="0" w:after="0" w:line="360" w:lineRule="auto"/>
      <w:ind w:firstLine="709"/>
    </w:pPr>
    <w:rPr>
      <w:sz w:val="28"/>
      <w:u w:val="single"/>
    </w:rPr>
  </w:style>
  <w:style w:type="character" w:customStyle="1" w:styleId="24">
    <w:name w:val="Основной текст с отступом 2 Знак"/>
    <w:basedOn w:val="a0"/>
    <w:uiPriority w:val="99"/>
    <w:semiHidden/>
    <w:rsid w:val="0037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 w:line="370" w:lineRule="exact"/>
      <w:ind w:firstLine="730"/>
    </w:pPr>
  </w:style>
  <w:style w:type="paragraph" w:customStyle="1" w:styleId="Style4">
    <w:name w:val="Style4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 w:line="483" w:lineRule="exact"/>
    </w:pPr>
  </w:style>
  <w:style w:type="paragraph" w:customStyle="1" w:styleId="Style5">
    <w:name w:val="Style5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/>
    </w:pPr>
  </w:style>
  <w:style w:type="paragraph" w:customStyle="1" w:styleId="Style6">
    <w:name w:val="Style6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 w:line="485" w:lineRule="exact"/>
      <w:jc w:val="center"/>
    </w:pPr>
  </w:style>
  <w:style w:type="paragraph" w:customStyle="1" w:styleId="Style7">
    <w:name w:val="Style7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/>
    </w:pPr>
  </w:style>
  <w:style w:type="paragraph" w:customStyle="1" w:styleId="Style8">
    <w:name w:val="Style8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 w:line="317" w:lineRule="exact"/>
    </w:pPr>
  </w:style>
  <w:style w:type="paragraph" w:customStyle="1" w:styleId="Style9">
    <w:name w:val="Style9"/>
    <w:basedOn w:val="a"/>
    <w:uiPriority w:val="99"/>
    <w:rsid w:val="00372D43"/>
    <w:pPr>
      <w:widowControl w:val="0"/>
      <w:autoSpaceDE w:val="0"/>
      <w:autoSpaceDN w:val="0"/>
      <w:adjustRightInd w:val="0"/>
      <w:spacing w:before="0" w:after="0"/>
    </w:pPr>
    <w:rPr>
      <w:rFonts w:ascii="Arial" w:hAnsi="Arial"/>
    </w:rPr>
  </w:style>
  <w:style w:type="paragraph" w:customStyle="1" w:styleId="FR1">
    <w:name w:val="FR1"/>
    <w:uiPriority w:val="99"/>
    <w:rsid w:val="00372D43"/>
    <w:pPr>
      <w:widowControl w:val="0"/>
      <w:autoSpaceDE w:val="0"/>
      <w:autoSpaceDN w:val="0"/>
      <w:adjustRightInd w:val="0"/>
      <w:spacing w:before="160" w:after="0" w:line="540" w:lineRule="auto"/>
      <w:ind w:left="720" w:right="6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372D43"/>
    <w:pPr>
      <w:widowControl w:val="0"/>
      <w:autoSpaceDE w:val="0"/>
      <w:autoSpaceDN w:val="0"/>
      <w:adjustRightInd w:val="0"/>
      <w:spacing w:before="320" w:after="0" w:line="240" w:lineRule="auto"/>
      <w:ind w:left="29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iliation">
    <w:name w:val="affiliation"/>
    <w:basedOn w:val="a"/>
    <w:uiPriority w:val="99"/>
    <w:rsid w:val="00372D43"/>
    <w:pPr>
      <w:spacing w:beforeAutospacing="1" w:afterAutospacing="1"/>
    </w:pPr>
  </w:style>
  <w:style w:type="paragraph" w:customStyle="1" w:styleId="abstract">
    <w:name w:val="abstract"/>
    <w:basedOn w:val="a"/>
    <w:uiPriority w:val="99"/>
    <w:rsid w:val="00372D43"/>
    <w:pPr>
      <w:spacing w:beforeAutospacing="1" w:afterAutospacing="1"/>
    </w:pPr>
  </w:style>
  <w:style w:type="paragraph" w:customStyle="1" w:styleId="otherabstract">
    <w:name w:val="otherabstract"/>
    <w:basedOn w:val="a"/>
    <w:uiPriority w:val="99"/>
    <w:rsid w:val="00372D43"/>
    <w:pPr>
      <w:spacing w:beforeAutospacing="1" w:afterAutospacing="1"/>
    </w:pPr>
  </w:style>
  <w:style w:type="character" w:customStyle="1" w:styleId="ti">
    <w:name w:val="ti"/>
    <w:basedOn w:val="a0"/>
    <w:rsid w:val="00372D43"/>
  </w:style>
  <w:style w:type="character" w:customStyle="1" w:styleId="FontStyle14">
    <w:name w:val="Font Style14"/>
    <w:uiPriority w:val="99"/>
    <w:rsid w:val="00372D4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372D43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uiPriority w:val="99"/>
    <w:locked/>
    <w:rsid w:val="00372D43"/>
    <w:rPr>
      <w:sz w:val="22"/>
      <w:szCs w:val="22"/>
      <w:lang w:eastAsia="en-US"/>
    </w:rPr>
  </w:style>
  <w:style w:type="character" w:customStyle="1" w:styleId="211">
    <w:name w:val="Основной текст с отступом 2 Знак1"/>
    <w:link w:val="23"/>
    <w:uiPriority w:val="99"/>
    <w:semiHidden/>
    <w:locked/>
    <w:rsid w:val="00372D4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372D43"/>
  </w:style>
  <w:style w:type="character" w:customStyle="1" w:styleId="apple-style-span">
    <w:name w:val="apple-style-span"/>
    <w:basedOn w:val="a0"/>
    <w:uiPriority w:val="99"/>
    <w:rsid w:val="00372D43"/>
  </w:style>
  <w:style w:type="character" w:customStyle="1" w:styleId="linkbar">
    <w:name w:val="linkbar"/>
    <w:basedOn w:val="a0"/>
    <w:uiPriority w:val="99"/>
    <w:rsid w:val="00372D43"/>
  </w:style>
  <w:style w:type="character" w:customStyle="1" w:styleId="featuredlinkouts">
    <w:name w:val="featured_linkouts"/>
    <w:basedOn w:val="a0"/>
    <w:uiPriority w:val="99"/>
    <w:rsid w:val="00372D43"/>
  </w:style>
  <w:style w:type="table" w:styleId="af1">
    <w:name w:val="Table Grid"/>
    <w:basedOn w:val="a1"/>
    <w:uiPriority w:val="99"/>
    <w:rsid w:val="00372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72D43"/>
    <w:rPr>
      <w:b/>
      <w:bCs/>
    </w:rPr>
  </w:style>
  <w:style w:type="character" w:styleId="af3">
    <w:name w:val="Emphasis"/>
    <w:uiPriority w:val="20"/>
    <w:qFormat/>
    <w:rsid w:val="00372D43"/>
    <w:rPr>
      <w:i/>
      <w:iCs/>
    </w:rPr>
  </w:style>
  <w:style w:type="paragraph" w:styleId="af4">
    <w:name w:val="Revision"/>
    <w:hidden/>
    <w:uiPriority w:val="99"/>
    <w:semiHidden/>
    <w:rsid w:val="00372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+ Полужирный2"/>
    <w:rsid w:val="00372D4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">
    <w:name w:val="Основной текст (4)_"/>
    <w:link w:val="42"/>
    <w:uiPriority w:val="99"/>
    <w:rsid w:val="00372D43"/>
    <w:rPr>
      <w:rFonts w:ascii="Times New Roman" w:hAnsi="Times New Roman"/>
      <w:noProof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72D43"/>
    <w:pPr>
      <w:shd w:val="clear" w:color="auto" w:fill="FFFFFF"/>
      <w:spacing w:before="600" w:after="480" w:line="240" w:lineRule="atLeast"/>
    </w:pPr>
    <w:rPr>
      <w:rFonts w:eastAsiaTheme="minorHAnsi" w:cstheme="minorBidi"/>
      <w:noProof/>
      <w:sz w:val="26"/>
      <w:szCs w:val="26"/>
      <w:lang w:eastAsia="en-US"/>
    </w:rPr>
  </w:style>
  <w:style w:type="character" w:customStyle="1" w:styleId="33">
    <w:name w:val="Заголовок №3_"/>
    <w:link w:val="310"/>
    <w:rsid w:val="00372D4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6">
    <w:name w:val="Подпись к таблице (2)_"/>
    <w:link w:val="212"/>
    <w:rsid w:val="00372D4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72D43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310">
    <w:name w:val="Заголовок №31"/>
    <w:basedOn w:val="a"/>
    <w:link w:val="33"/>
    <w:rsid w:val="00372D43"/>
    <w:pPr>
      <w:shd w:val="clear" w:color="auto" w:fill="FFFFFF"/>
      <w:spacing w:before="0" w:after="1380" w:line="240" w:lineRule="atLeast"/>
      <w:outlineLvl w:val="2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12">
    <w:name w:val="Подпись к таблице (2)1"/>
    <w:basedOn w:val="a"/>
    <w:link w:val="26"/>
    <w:rsid w:val="00372D43"/>
    <w:pPr>
      <w:shd w:val="clear" w:color="auto" w:fill="FFFFFF"/>
      <w:spacing w:before="0" w:after="0" w:line="485" w:lineRule="exact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372D43"/>
    <w:pPr>
      <w:shd w:val="clear" w:color="auto" w:fill="FFFFFF"/>
      <w:spacing w:before="0" w:after="60" w:line="240" w:lineRule="atLeast"/>
    </w:pPr>
    <w:rPr>
      <w:rFonts w:eastAsiaTheme="minorHAnsi" w:cstheme="minorBidi"/>
      <w:noProof/>
      <w:sz w:val="8"/>
      <w:szCs w:val="8"/>
      <w:lang w:eastAsia="en-US"/>
    </w:rPr>
  </w:style>
  <w:style w:type="character" w:customStyle="1" w:styleId="27">
    <w:name w:val="Основной текст (2)_"/>
    <w:link w:val="213"/>
    <w:uiPriority w:val="99"/>
    <w:rsid w:val="00372D4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PalatinoLinotype">
    <w:name w:val="Основной текст + Palatino Linotype"/>
    <w:aliases w:val="13 pt,Курсив"/>
    <w:rsid w:val="00372D43"/>
    <w:rPr>
      <w:rFonts w:ascii="Palatino Linotype" w:hAnsi="Palatino Linotype" w:cs="Palatino Linotype"/>
      <w:i/>
      <w:iCs/>
      <w:spacing w:val="0"/>
      <w:sz w:val="26"/>
      <w:szCs w:val="26"/>
    </w:rPr>
  </w:style>
  <w:style w:type="paragraph" w:customStyle="1" w:styleId="213">
    <w:name w:val="Основной текст (2)1"/>
    <w:basedOn w:val="a"/>
    <w:link w:val="27"/>
    <w:uiPriority w:val="99"/>
    <w:rsid w:val="00372D43"/>
    <w:pPr>
      <w:shd w:val="clear" w:color="auto" w:fill="FFFFFF"/>
      <w:spacing w:before="0" w:after="1500" w:line="317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43">
    <w:name w:val="Заголовок №4_"/>
    <w:link w:val="44"/>
    <w:rsid w:val="00372D4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,Основной текст (3) + Candara,14,5 pt,Интервал 0 pt,Основной текст + Arial Narrow"/>
    <w:uiPriority w:val="99"/>
    <w:rsid w:val="00372D43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44">
    <w:name w:val="Заголовок №4"/>
    <w:basedOn w:val="a"/>
    <w:link w:val="43"/>
    <w:rsid w:val="00372D43"/>
    <w:pPr>
      <w:shd w:val="clear" w:color="auto" w:fill="FFFFFF"/>
      <w:spacing w:before="0" w:after="420" w:line="240" w:lineRule="atLeast"/>
      <w:outlineLvl w:val="3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71">
    <w:name w:val="Основной текст + Полужирный7"/>
    <w:rsid w:val="00372D4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1">
    <w:name w:val="Основной текст + Полужирный6"/>
    <w:rsid w:val="00372D4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3">
    <w:name w:val="Основной текст + Полужирный5"/>
    <w:rsid w:val="00372D4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шрифт абзаца1"/>
    <w:rsid w:val="00372D43"/>
  </w:style>
  <w:style w:type="character" w:customStyle="1" w:styleId="af5">
    <w:name w:val="Символ нумерации"/>
    <w:rsid w:val="00372D43"/>
  </w:style>
  <w:style w:type="paragraph" w:customStyle="1" w:styleId="af6">
    <w:name w:val="Заголовок"/>
    <w:basedOn w:val="a"/>
    <w:next w:val="a4"/>
    <w:rsid w:val="00372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7">
    <w:name w:val="Title"/>
    <w:basedOn w:val="af6"/>
    <w:next w:val="af8"/>
    <w:link w:val="af9"/>
    <w:qFormat/>
    <w:rsid w:val="00372D43"/>
  </w:style>
  <w:style w:type="character" w:customStyle="1" w:styleId="af9">
    <w:name w:val="Название Знак"/>
    <w:basedOn w:val="a0"/>
    <w:link w:val="af7"/>
    <w:rsid w:val="00372D43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8">
    <w:name w:val="Subtitle"/>
    <w:basedOn w:val="af6"/>
    <w:next w:val="a4"/>
    <w:link w:val="afa"/>
    <w:qFormat/>
    <w:rsid w:val="00372D43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372D43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afb">
    <w:name w:val="List"/>
    <w:basedOn w:val="a4"/>
    <w:rsid w:val="00372D43"/>
    <w:pPr>
      <w:suppressAutoHyphens/>
      <w:spacing w:after="12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372D43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rsid w:val="00372D43"/>
    <w:pPr>
      <w:suppressLineNumbers/>
      <w:suppressAutoHyphens/>
      <w:spacing w:before="0" w:after="0"/>
    </w:pPr>
    <w:rPr>
      <w:rFonts w:eastAsia="SimSun" w:cs="Mangal"/>
      <w:kern w:val="1"/>
      <w:lang w:eastAsia="hi-IN" w:bidi="hi-IN"/>
    </w:rPr>
  </w:style>
  <w:style w:type="paragraph" w:customStyle="1" w:styleId="afc">
    <w:name w:val="Содержимое таблицы"/>
    <w:basedOn w:val="a"/>
    <w:rsid w:val="00372D43"/>
    <w:pPr>
      <w:suppressLineNumbers/>
      <w:suppressAutoHyphens/>
      <w:spacing w:before="0" w:after="0"/>
    </w:pPr>
    <w:rPr>
      <w:rFonts w:eastAsia="SimSun" w:cs="Mangal"/>
      <w:kern w:val="1"/>
      <w:lang w:eastAsia="hi-IN" w:bidi="hi-IN"/>
    </w:rPr>
  </w:style>
  <w:style w:type="paragraph" w:customStyle="1" w:styleId="afd">
    <w:name w:val="Заголовок таблицы"/>
    <w:basedOn w:val="afc"/>
    <w:rsid w:val="00372D43"/>
    <w:pPr>
      <w:jc w:val="center"/>
    </w:pPr>
    <w:rPr>
      <w:b/>
      <w:bCs/>
    </w:rPr>
  </w:style>
  <w:style w:type="paragraph" w:customStyle="1" w:styleId="15">
    <w:name w:val="Рецензия1"/>
    <w:semiHidden/>
    <w:rsid w:val="00372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72D43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efaultParagraphFont1">
    <w:name w:val="Default Paragraph Font1"/>
    <w:rsid w:val="00372D43"/>
  </w:style>
  <w:style w:type="character" w:styleId="afe">
    <w:name w:val="annotation reference"/>
    <w:semiHidden/>
    <w:rsid w:val="00372D43"/>
    <w:rPr>
      <w:sz w:val="16"/>
      <w:szCs w:val="16"/>
    </w:rPr>
  </w:style>
  <w:style w:type="paragraph" w:styleId="aff">
    <w:name w:val="annotation text"/>
    <w:basedOn w:val="a"/>
    <w:link w:val="aff0"/>
    <w:semiHidden/>
    <w:rsid w:val="00372D43"/>
    <w:pPr>
      <w:spacing w:before="0"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semiHidden/>
    <w:rsid w:val="00372D43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372D43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372D43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3">
    <w:name w:val="p3"/>
    <w:basedOn w:val="a"/>
    <w:rsid w:val="00372D43"/>
    <w:pPr>
      <w:spacing w:beforeAutospacing="1" w:afterAutospacing="1"/>
    </w:pPr>
  </w:style>
  <w:style w:type="character" w:styleId="aff3">
    <w:name w:val="page number"/>
    <w:basedOn w:val="a0"/>
    <w:uiPriority w:val="99"/>
    <w:rsid w:val="00372D43"/>
  </w:style>
  <w:style w:type="character" w:customStyle="1" w:styleId="aff4">
    <w:name w:val="Основной текст_"/>
    <w:link w:val="28"/>
    <w:uiPriority w:val="99"/>
    <w:locked/>
    <w:rsid w:val="00372D43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372D43"/>
    <w:pPr>
      <w:shd w:val="clear" w:color="auto" w:fill="FFFFFF"/>
      <w:spacing w:before="0" w:after="0" w:line="276" w:lineRule="exact"/>
      <w:ind w:hanging="500"/>
    </w:pPr>
    <w:rPr>
      <w:rFonts w:cstheme="minorBidi"/>
      <w:lang w:eastAsia="en-US"/>
    </w:rPr>
  </w:style>
  <w:style w:type="paragraph" w:customStyle="1" w:styleId="34">
    <w:name w:val="Основной текст3"/>
    <w:basedOn w:val="a"/>
    <w:uiPriority w:val="99"/>
    <w:rsid w:val="00372D43"/>
    <w:pPr>
      <w:shd w:val="clear" w:color="auto" w:fill="FFFFFF"/>
      <w:spacing w:before="0" w:after="600" w:line="407" w:lineRule="exact"/>
    </w:pPr>
    <w:rPr>
      <w:color w:val="000000"/>
      <w:sz w:val="28"/>
      <w:szCs w:val="28"/>
    </w:rPr>
  </w:style>
  <w:style w:type="paragraph" w:customStyle="1" w:styleId="txt">
    <w:name w:val="txt"/>
    <w:basedOn w:val="a"/>
    <w:uiPriority w:val="99"/>
    <w:rsid w:val="00372D43"/>
    <w:pPr>
      <w:spacing w:beforeAutospacing="1" w:afterAutospacing="1"/>
    </w:pPr>
  </w:style>
  <w:style w:type="character" w:customStyle="1" w:styleId="62">
    <w:name w:val="Основной текст (6)_"/>
    <w:link w:val="63"/>
    <w:locked/>
    <w:rsid w:val="00372D43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372D43"/>
    <w:pPr>
      <w:shd w:val="clear" w:color="auto" w:fill="FFFFFF"/>
      <w:spacing w:before="180" w:after="0" w:line="168" w:lineRule="exact"/>
    </w:pPr>
    <w:rPr>
      <w:rFonts w:cstheme="minorBidi"/>
      <w:sz w:val="16"/>
      <w:szCs w:val="16"/>
      <w:lang w:eastAsia="en-US"/>
    </w:rPr>
  </w:style>
  <w:style w:type="character" w:customStyle="1" w:styleId="330">
    <w:name w:val="Заголовок №3 (3)_"/>
    <w:link w:val="331"/>
    <w:uiPriority w:val="99"/>
    <w:locked/>
    <w:rsid w:val="00372D43"/>
    <w:rPr>
      <w:rFonts w:ascii="Times New Roman" w:eastAsia="Times New Roman" w:hAnsi="Times New Roman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2D43"/>
    <w:pPr>
      <w:shd w:val="clear" w:color="auto" w:fill="FFFFFF"/>
      <w:spacing w:before="0" w:after="0" w:line="206" w:lineRule="exact"/>
      <w:jc w:val="both"/>
      <w:outlineLvl w:val="2"/>
    </w:pPr>
    <w:rPr>
      <w:rFonts w:cstheme="minorBidi"/>
      <w:sz w:val="22"/>
      <w:szCs w:val="22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72D43"/>
    <w:rPr>
      <w:rFonts w:ascii="Times New Roman" w:eastAsia="Times New Roman" w:hAnsi="Times New Roman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372D43"/>
    <w:pPr>
      <w:shd w:val="clear" w:color="auto" w:fill="FFFFFF"/>
      <w:spacing w:before="0" w:after="0" w:line="0" w:lineRule="atLeast"/>
      <w:ind w:firstLine="320"/>
      <w:jc w:val="both"/>
    </w:pPr>
    <w:rPr>
      <w:rFonts w:cstheme="minorBidi"/>
      <w:sz w:val="22"/>
      <w:szCs w:val="22"/>
      <w:lang w:eastAsia="en-US"/>
    </w:rPr>
  </w:style>
  <w:style w:type="character" w:customStyle="1" w:styleId="aff5">
    <w:name w:val="Оглавление_"/>
    <w:link w:val="aff6"/>
    <w:uiPriority w:val="99"/>
    <w:locked/>
    <w:rsid w:val="00372D43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aff6">
    <w:name w:val="Оглавление"/>
    <w:basedOn w:val="a"/>
    <w:link w:val="aff5"/>
    <w:uiPriority w:val="99"/>
    <w:rsid w:val="00372D43"/>
    <w:pPr>
      <w:shd w:val="clear" w:color="auto" w:fill="FFFFFF"/>
      <w:spacing w:before="0" w:after="0" w:line="211" w:lineRule="exact"/>
      <w:ind w:hanging="220"/>
    </w:pPr>
    <w:rPr>
      <w:rFonts w:cstheme="minorBidi"/>
      <w:spacing w:val="10"/>
      <w:sz w:val="22"/>
      <w:szCs w:val="22"/>
      <w:lang w:eastAsia="en-US"/>
    </w:rPr>
  </w:style>
  <w:style w:type="paragraph" w:customStyle="1" w:styleId="29">
    <w:name w:val="Основной текст (2)"/>
    <w:basedOn w:val="a"/>
    <w:uiPriority w:val="99"/>
    <w:rsid w:val="00372D43"/>
    <w:pPr>
      <w:shd w:val="clear" w:color="auto" w:fill="FFFFFF"/>
      <w:spacing w:before="0" w:after="7980" w:line="0" w:lineRule="atLeast"/>
    </w:pPr>
    <w:rPr>
      <w:sz w:val="15"/>
      <w:szCs w:val="15"/>
    </w:rPr>
  </w:style>
  <w:style w:type="character" w:customStyle="1" w:styleId="aff7">
    <w:name w:val="Подпись к картинке_"/>
    <w:link w:val="aff8"/>
    <w:uiPriority w:val="99"/>
    <w:locked/>
    <w:rsid w:val="00372D43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8">
    <w:name w:val="Подпись к картинке"/>
    <w:basedOn w:val="a"/>
    <w:link w:val="aff7"/>
    <w:uiPriority w:val="99"/>
    <w:rsid w:val="00372D43"/>
    <w:pPr>
      <w:shd w:val="clear" w:color="auto" w:fill="FFFFFF"/>
      <w:spacing w:before="0" w:after="0" w:line="173" w:lineRule="exact"/>
      <w:jc w:val="right"/>
    </w:pPr>
    <w:rPr>
      <w:rFonts w:cstheme="minorBidi"/>
      <w:sz w:val="16"/>
      <w:szCs w:val="16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372D43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372D43"/>
    <w:pPr>
      <w:shd w:val="clear" w:color="auto" w:fill="FFFFFF"/>
      <w:spacing w:before="1200" w:after="60" w:line="0" w:lineRule="atLeast"/>
      <w:ind w:firstLine="280"/>
      <w:jc w:val="both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372D43"/>
    <w:rPr>
      <w:rFonts w:ascii="Times New Roman" w:eastAsia="Times New Roman" w:hAnsi="Times New Roman"/>
      <w:spacing w:val="10"/>
      <w:sz w:val="15"/>
      <w:szCs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372D43"/>
    <w:pPr>
      <w:shd w:val="clear" w:color="auto" w:fill="FFFFFF"/>
      <w:spacing w:before="60" w:after="0" w:line="168" w:lineRule="exact"/>
      <w:jc w:val="right"/>
    </w:pPr>
    <w:rPr>
      <w:rFonts w:cstheme="minorBidi"/>
      <w:spacing w:val="10"/>
      <w:sz w:val="15"/>
      <w:szCs w:val="15"/>
      <w:lang w:eastAsia="en-US"/>
    </w:rPr>
  </w:style>
  <w:style w:type="character" w:customStyle="1" w:styleId="340">
    <w:name w:val="Заголовок №3 (4)_"/>
    <w:link w:val="341"/>
    <w:uiPriority w:val="99"/>
    <w:locked/>
    <w:rsid w:val="00372D43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341">
    <w:name w:val="Заголовок №3 (4)"/>
    <w:basedOn w:val="a"/>
    <w:link w:val="340"/>
    <w:uiPriority w:val="99"/>
    <w:rsid w:val="00372D43"/>
    <w:pPr>
      <w:shd w:val="clear" w:color="auto" w:fill="FFFFFF"/>
      <w:spacing w:before="0" w:after="0" w:line="0" w:lineRule="atLeast"/>
      <w:outlineLvl w:val="2"/>
    </w:pPr>
    <w:rPr>
      <w:rFonts w:cstheme="minorBidi"/>
      <w:spacing w:val="20"/>
      <w:sz w:val="22"/>
      <w:szCs w:val="22"/>
      <w:lang w:eastAsia="en-US"/>
    </w:rPr>
  </w:style>
  <w:style w:type="character" w:customStyle="1" w:styleId="2a">
    <w:name w:val="Заголовок №2_"/>
    <w:link w:val="2b"/>
    <w:uiPriority w:val="99"/>
    <w:locked/>
    <w:rsid w:val="00372D43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372D43"/>
    <w:pPr>
      <w:shd w:val="clear" w:color="auto" w:fill="FFFFFF"/>
      <w:spacing w:before="0" w:after="0" w:line="379" w:lineRule="exact"/>
      <w:jc w:val="right"/>
      <w:outlineLvl w:val="1"/>
    </w:pPr>
    <w:rPr>
      <w:rFonts w:cstheme="minorBidi"/>
      <w:sz w:val="16"/>
      <w:szCs w:val="16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372D43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372D43"/>
    <w:pPr>
      <w:shd w:val="clear" w:color="auto" w:fill="FFFFFF"/>
      <w:spacing w:before="0" w:after="180" w:line="0" w:lineRule="atLeast"/>
    </w:pPr>
    <w:rPr>
      <w:rFonts w:cstheme="minorBidi"/>
      <w:spacing w:val="20"/>
      <w:sz w:val="22"/>
      <w:szCs w:val="22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372D43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372D43"/>
    <w:pPr>
      <w:shd w:val="clear" w:color="auto" w:fill="FFFFFF"/>
      <w:spacing w:before="60" w:after="0" w:line="0" w:lineRule="atLeast"/>
      <w:jc w:val="both"/>
    </w:pPr>
    <w:rPr>
      <w:rFonts w:cstheme="minorBidi"/>
      <w:sz w:val="16"/>
      <w:szCs w:val="16"/>
      <w:lang w:eastAsia="en-US"/>
    </w:rPr>
  </w:style>
  <w:style w:type="character" w:customStyle="1" w:styleId="35">
    <w:name w:val="Заголовок №3 (5)_"/>
    <w:link w:val="350"/>
    <w:uiPriority w:val="99"/>
    <w:locked/>
    <w:rsid w:val="00372D43"/>
    <w:rPr>
      <w:rFonts w:ascii="Times New Roman" w:eastAsia="Times New Roman" w:hAnsi="Times New Roman"/>
      <w:spacing w:val="-20"/>
      <w:shd w:val="clear" w:color="auto" w:fill="FFFFFF"/>
    </w:rPr>
  </w:style>
  <w:style w:type="paragraph" w:customStyle="1" w:styleId="350">
    <w:name w:val="Заголовок №3 (5)"/>
    <w:basedOn w:val="a"/>
    <w:link w:val="35"/>
    <w:uiPriority w:val="99"/>
    <w:rsid w:val="00372D43"/>
    <w:pPr>
      <w:shd w:val="clear" w:color="auto" w:fill="FFFFFF"/>
      <w:spacing w:before="60" w:after="240" w:line="0" w:lineRule="atLeast"/>
      <w:jc w:val="both"/>
      <w:outlineLvl w:val="2"/>
    </w:pPr>
    <w:rPr>
      <w:rFonts w:cstheme="minorBidi"/>
      <w:spacing w:val="-20"/>
      <w:sz w:val="22"/>
      <w:szCs w:val="22"/>
      <w:lang w:eastAsia="en-US"/>
    </w:rPr>
  </w:style>
  <w:style w:type="paragraph" w:customStyle="1" w:styleId="book">
    <w:name w:val="book"/>
    <w:basedOn w:val="a"/>
    <w:uiPriority w:val="99"/>
    <w:rsid w:val="00372D43"/>
    <w:pPr>
      <w:spacing w:beforeAutospacing="1" w:afterAutospacing="1"/>
    </w:pPr>
  </w:style>
  <w:style w:type="paragraph" w:customStyle="1" w:styleId="250">
    <w:name w:val="25"/>
    <w:basedOn w:val="a"/>
    <w:uiPriority w:val="99"/>
    <w:rsid w:val="00372D43"/>
    <w:pPr>
      <w:spacing w:beforeAutospacing="1" w:afterAutospacing="1"/>
    </w:pPr>
  </w:style>
  <w:style w:type="paragraph" w:customStyle="1" w:styleId="2560">
    <w:name w:val="2560"/>
    <w:basedOn w:val="a"/>
    <w:uiPriority w:val="99"/>
    <w:rsid w:val="00372D43"/>
    <w:pPr>
      <w:spacing w:beforeAutospacing="1" w:afterAutospacing="1"/>
    </w:pPr>
  </w:style>
  <w:style w:type="paragraph" w:customStyle="1" w:styleId="1472">
    <w:name w:val="1472"/>
    <w:basedOn w:val="a"/>
    <w:uiPriority w:val="99"/>
    <w:rsid w:val="00372D43"/>
    <w:pPr>
      <w:spacing w:beforeAutospacing="1" w:afterAutospacing="1"/>
    </w:pPr>
  </w:style>
  <w:style w:type="character" w:customStyle="1" w:styleId="17">
    <w:name w:val="Основной текст1"/>
    <w:uiPriority w:val="99"/>
    <w:rsid w:val="00372D43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Tahoma">
    <w:name w:val="Основной текст + Tahoma"/>
    <w:aliases w:val="11 pt,9"/>
    <w:rsid w:val="00372D43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6">
    <w:name w:val="Основной текст (3)_"/>
    <w:uiPriority w:val="99"/>
    <w:rsid w:val="00372D4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7">
    <w:name w:val="Основной текст (3)"/>
    <w:rsid w:val="00372D4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2">
    <w:name w:val="Заголовок №1 (2)_"/>
    <w:uiPriority w:val="99"/>
    <w:rsid w:val="00372D4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23">
    <w:name w:val="Заголовок №1 (2)"/>
    <w:uiPriority w:val="99"/>
    <w:rsid w:val="00372D4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TimesNewRoman">
    <w:name w:val="Основной текст (3) + Times New Roman"/>
    <w:aliases w:val="14 pt"/>
    <w:rsid w:val="00372D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-1pt">
    <w:name w:val="Основной текст + Интервал -1 pt"/>
    <w:uiPriority w:val="99"/>
    <w:rsid w:val="0037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30"/>
      <w:sz w:val="28"/>
      <w:szCs w:val="28"/>
      <w:u w:val="none"/>
      <w:effect w:val="none"/>
      <w:shd w:val="clear" w:color="auto" w:fill="FFFFFF"/>
    </w:rPr>
  </w:style>
  <w:style w:type="character" w:customStyle="1" w:styleId="aff9">
    <w:name w:val="Основной текст + Полужирный"/>
    <w:aliases w:val="Масштаб 70%"/>
    <w:uiPriority w:val="99"/>
    <w:rsid w:val="00372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w w:val="70"/>
      <w:sz w:val="28"/>
      <w:szCs w:val="28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rsid w:val="00372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0"/>
      <w:sz w:val="20"/>
      <w:szCs w:val="20"/>
      <w:u w:val="none"/>
      <w:effect w:val="none"/>
      <w:shd w:val="clear" w:color="auto" w:fill="FFFFFF"/>
    </w:rPr>
  </w:style>
  <w:style w:type="character" w:customStyle="1" w:styleId="affa">
    <w:name w:val="Основной текст + Курсив"/>
    <w:aliases w:val="Интервал 1 pt"/>
    <w:rsid w:val="00372D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40"/>
      <w:sz w:val="20"/>
      <w:szCs w:val="20"/>
      <w:u w:val="none"/>
      <w:effect w:val="none"/>
      <w:shd w:val="clear" w:color="auto" w:fill="FFFFFF"/>
    </w:rPr>
  </w:style>
  <w:style w:type="character" w:customStyle="1" w:styleId="330pt">
    <w:name w:val="Заголовок №3 (3) + Интервал 0 pt"/>
    <w:uiPriority w:val="99"/>
    <w:rsid w:val="00372D43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5">
    <w:name w:val="Основной текст (4) + Полужирный"/>
    <w:uiPriority w:val="99"/>
    <w:rsid w:val="00372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46">
    <w:name w:val="Основной текст (4) + Курсив"/>
    <w:uiPriority w:val="99"/>
    <w:rsid w:val="00372D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372D43"/>
    <w:rPr>
      <w:rFonts w:ascii="Times New Roman" w:eastAsia="Times New Roman" w:hAnsi="Times New Roman" w:cs="Times New Roman"/>
      <w:spacing w:val="80"/>
      <w:sz w:val="15"/>
      <w:szCs w:val="15"/>
      <w:u w:val="single"/>
      <w:shd w:val="clear" w:color="auto" w:fill="FFFFFF"/>
    </w:rPr>
  </w:style>
  <w:style w:type="character" w:customStyle="1" w:styleId="340pt">
    <w:name w:val="Заголовок №3 (4) + Интервал 0 pt"/>
    <w:uiPriority w:val="99"/>
    <w:rsid w:val="00372D43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2-1pt">
    <w:name w:val="Заголовок №2 + Интервал -1 pt"/>
    <w:uiPriority w:val="99"/>
    <w:rsid w:val="00372D4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</w:rPr>
  </w:style>
  <w:style w:type="character" w:customStyle="1" w:styleId="5-1pt">
    <w:name w:val="Основной текст (5) + Интервал -1 pt"/>
    <w:uiPriority w:val="99"/>
    <w:rsid w:val="00372D4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D43"/>
    <w:pPr>
      <w:pBdr>
        <w:bottom w:val="single" w:sz="6" w:space="1" w:color="auto"/>
      </w:pBdr>
      <w:spacing w:before="0" w:after="0"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D43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D43"/>
    <w:pPr>
      <w:pBdr>
        <w:top w:val="single" w:sz="6" w:space="1" w:color="auto"/>
      </w:pBdr>
      <w:spacing w:before="0" w:after="0"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372D43"/>
    <w:rPr>
      <w:rFonts w:ascii="Arial" w:eastAsia="Calibri" w:hAnsi="Arial" w:cs="Arial"/>
      <w:vanish/>
      <w:sz w:val="16"/>
      <w:szCs w:val="16"/>
    </w:rPr>
  </w:style>
  <w:style w:type="character" w:customStyle="1" w:styleId="hl">
    <w:name w:val="hl"/>
    <w:rsid w:val="00372D43"/>
  </w:style>
  <w:style w:type="character" w:customStyle="1" w:styleId="hdesc">
    <w:name w:val="hdesc"/>
    <w:uiPriority w:val="99"/>
    <w:rsid w:val="00372D43"/>
  </w:style>
  <w:style w:type="character" w:customStyle="1" w:styleId="articleseperator">
    <w:name w:val="article_seperator"/>
    <w:uiPriority w:val="99"/>
    <w:rsid w:val="00372D43"/>
  </w:style>
  <w:style w:type="paragraph" w:customStyle="1" w:styleId="western">
    <w:name w:val="western"/>
    <w:basedOn w:val="a"/>
    <w:uiPriority w:val="99"/>
    <w:rsid w:val="00372D43"/>
    <w:pPr>
      <w:spacing w:beforeAutospacing="1" w:afterAutospacing="1"/>
    </w:pPr>
  </w:style>
  <w:style w:type="character" w:customStyle="1" w:styleId="18">
    <w:name w:val="Обычный1"/>
    <w:uiPriority w:val="99"/>
    <w:rsid w:val="00372D43"/>
  </w:style>
  <w:style w:type="character" w:customStyle="1" w:styleId="plagiat">
    <w:name w:val="plagiat"/>
    <w:uiPriority w:val="99"/>
    <w:rsid w:val="00372D43"/>
  </w:style>
  <w:style w:type="character" w:customStyle="1" w:styleId="s1">
    <w:name w:val="s1"/>
    <w:uiPriority w:val="99"/>
    <w:rsid w:val="00372D43"/>
  </w:style>
  <w:style w:type="paragraph" w:customStyle="1" w:styleId="p14">
    <w:name w:val="p14"/>
    <w:basedOn w:val="a"/>
    <w:uiPriority w:val="99"/>
    <w:rsid w:val="00372D43"/>
    <w:pPr>
      <w:spacing w:beforeAutospacing="1" w:afterAutospacing="1"/>
    </w:pPr>
  </w:style>
  <w:style w:type="paragraph" w:customStyle="1" w:styleId="p18">
    <w:name w:val="p18"/>
    <w:basedOn w:val="a"/>
    <w:uiPriority w:val="99"/>
    <w:rsid w:val="00372D43"/>
    <w:pPr>
      <w:spacing w:beforeAutospacing="1" w:afterAutospacing="1"/>
    </w:pPr>
  </w:style>
  <w:style w:type="paragraph" w:customStyle="1" w:styleId="p20">
    <w:name w:val="p20"/>
    <w:basedOn w:val="a"/>
    <w:uiPriority w:val="99"/>
    <w:rsid w:val="00372D43"/>
    <w:pPr>
      <w:spacing w:beforeAutospacing="1" w:afterAutospacing="1"/>
    </w:pPr>
  </w:style>
  <w:style w:type="paragraph" w:customStyle="1" w:styleId="p21">
    <w:name w:val="p21"/>
    <w:basedOn w:val="a"/>
    <w:uiPriority w:val="99"/>
    <w:rsid w:val="00372D43"/>
    <w:pPr>
      <w:spacing w:beforeAutospacing="1" w:afterAutospacing="1"/>
    </w:pPr>
  </w:style>
  <w:style w:type="paragraph" w:customStyle="1" w:styleId="p25">
    <w:name w:val="p25"/>
    <w:basedOn w:val="a"/>
    <w:uiPriority w:val="99"/>
    <w:rsid w:val="00372D43"/>
    <w:pPr>
      <w:spacing w:beforeAutospacing="1" w:afterAutospacing="1"/>
    </w:pPr>
  </w:style>
  <w:style w:type="paragraph" w:customStyle="1" w:styleId="p26">
    <w:name w:val="p26"/>
    <w:basedOn w:val="a"/>
    <w:uiPriority w:val="99"/>
    <w:rsid w:val="00372D43"/>
    <w:pPr>
      <w:spacing w:beforeAutospacing="1" w:afterAutospacing="1"/>
    </w:pPr>
  </w:style>
  <w:style w:type="paragraph" w:customStyle="1" w:styleId="p27">
    <w:name w:val="p27"/>
    <w:basedOn w:val="a"/>
    <w:uiPriority w:val="99"/>
    <w:rsid w:val="00372D43"/>
    <w:pPr>
      <w:spacing w:beforeAutospacing="1" w:afterAutospacing="1"/>
    </w:pPr>
  </w:style>
  <w:style w:type="paragraph" w:styleId="affb">
    <w:name w:val="Block Text"/>
    <w:basedOn w:val="a"/>
    <w:rsid w:val="00372D43"/>
    <w:pPr>
      <w:spacing w:before="120" w:after="120"/>
      <w:ind w:left="-113" w:right="-113"/>
      <w:jc w:val="center"/>
    </w:pPr>
    <w:rPr>
      <w:noProof/>
      <w:sz w:val="20"/>
      <w:szCs w:val="20"/>
    </w:rPr>
  </w:style>
  <w:style w:type="paragraph" w:customStyle="1" w:styleId="p22">
    <w:name w:val="p22"/>
    <w:basedOn w:val="a"/>
    <w:rsid w:val="00372D43"/>
    <w:pPr>
      <w:spacing w:beforeAutospacing="1" w:afterAutospacing="1"/>
    </w:pPr>
  </w:style>
  <w:style w:type="character" w:customStyle="1" w:styleId="s6">
    <w:name w:val="s6"/>
    <w:rsid w:val="00372D43"/>
  </w:style>
  <w:style w:type="paragraph" w:customStyle="1" w:styleId="p6">
    <w:name w:val="p6"/>
    <w:basedOn w:val="a"/>
    <w:rsid w:val="00372D43"/>
    <w:pPr>
      <w:spacing w:beforeAutospacing="1" w:afterAutospacing="1"/>
    </w:pPr>
  </w:style>
  <w:style w:type="character" w:customStyle="1" w:styleId="w">
    <w:name w:val="w"/>
    <w:rsid w:val="00372D43"/>
  </w:style>
  <w:style w:type="character" w:customStyle="1" w:styleId="element-citation">
    <w:name w:val="element-citation"/>
    <w:rsid w:val="00372D43"/>
  </w:style>
  <w:style w:type="character" w:customStyle="1" w:styleId="ref-journal">
    <w:name w:val="ref-journal"/>
    <w:rsid w:val="00372D43"/>
  </w:style>
  <w:style w:type="character" w:customStyle="1" w:styleId="ref-vol">
    <w:name w:val="ref-vol"/>
    <w:rsid w:val="00372D43"/>
  </w:style>
  <w:style w:type="character" w:customStyle="1" w:styleId="nowrap">
    <w:name w:val="nowrap"/>
    <w:rsid w:val="00372D43"/>
  </w:style>
  <w:style w:type="character" w:customStyle="1" w:styleId="2c">
    <w:name w:val="Обычный2"/>
    <w:uiPriority w:val="99"/>
    <w:rsid w:val="00372D43"/>
  </w:style>
  <w:style w:type="numbering" w:customStyle="1" w:styleId="19">
    <w:name w:val="Нет списка1"/>
    <w:next w:val="a2"/>
    <w:uiPriority w:val="99"/>
    <w:semiHidden/>
    <w:unhideWhenUsed/>
    <w:rsid w:val="00372D43"/>
  </w:style>
  <w:style w:type="numbering" w:customStyle="1" w:styleId="2d">
    <w:name w:val="Нет списка2"/>
    <w:next w:val="a2"/>
    <w:uiPriority w:val="99"/>
    <w:semiHidden/>
    <w:unhideWhenUsed/>
    <w:rsid w:val="00372D43"/>
  </w:style>
  <w:style w:type="character" w:customStyle="1" w:styleId="38">
    <w:name w:val="Обычный3"/>
    <w:rsid w:val="00372D43"/>
  </w:style>
  <w:style w:type="character" w:customStyle="1" w:styleId="name">
    <w:name w:val="name"/>
    <w:basedOn w:val="a0"/>
    <w:rsid w:val="009E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www.science-education.ru/120-159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1066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science-education.ru/121-17642" TargetMode="Externa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science-education.ru/121-1817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1;\Documents\&#1089;&#1090;&#1086;&#1084;&#1072;&#1090;%20&#1087;&#1072;&#1090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8.9465189732639366E-2"/>
          <c:y val="9.490891129383734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'[стомат пато.xlsx]Лист1'!$B$1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'[стомат пато.xlsx]Лист1'!$A$2:$A$26</c:f>
              <c:strCache>
                <c:ptCount val="25"/>
                <c:pt idx="0">
                  <c:v>КПУ, декомпенсир.</c:v>
                </c:pt>
                <c:pt idx="1">
                  <c:v>КПУ, субкомпенсир.</c:v>
                </c:pt>
                <c:pt idx="2">
                  <c:v>КПУ, компенсир.</c:v>
                </c:pt>
                <c:pt idx="3">
                  <c:v>Частичная потеря зубов</c:v>
                </c:pt>
                <c:pt idx="4">
                  <c:v>Патология прикуса</c:v>
                </c:pt>
                <c:pt idx="5">
                  <c:v>Патологическая стираемость</c:v>
                </c:pt>
                <c:pt idx="6">
                  <c:v>Местная гипоплазия</c:v>
                </c:pt>
                <c:pt idx="7">
                  <c:v>Клиновидный дефект</c:v>
                </c:pt>
                <c:pt idx="8">
                  <c:v>Пародонтоз</c:v>
                </c:pt>
                <c:pt idx="9">
                  <c:v>Катаральный гингивит</c:v>
                </c:pt>
                <c:pt idx="10">
                  <c:v>Гипертрофический гингивит, отечная форма</c:v>
                </c:pt>
                <c:pt idx="11">
                  <c:v>Пародонтит</c:v>
                </c:pt>
                <c:pt idx="12">
                  <c:v>Эксфолиативный хейлит</c:v>
                </c:pt>
                <c:pt idx="13">
                  <c:v>Метеорологический хейлит</c:v>
                </c:pt>
                <c:pt idx="14">
                  <c:v>Складчатый язык</c:v>
                </c:pt>
                <c:pt idx="15">
                  <c:v>Десквамативный глоссит</c:v>
                </c:pt>
                <c:pt idx="16">
                  <c:v>Травматическая эрозия</c:v>
                </c:pt>
                <c:pt idx="17">
                  <c:v>Лейкоплакия плоская</c:v>
                </c:pt>
                <c:pt idx="18">
                  <c:v>Мягкая лейкоплакия</c:v>
                </c:pt>
                <c:pt idx="19">
                  <c:v>Хроническая трещина губы</c:v>
                </c:pt>
                <c:pt idx="20">
                  <c:v>КПЛ, типичная форма</c:v>
                </c:pt>
                <c:pt idx="21">
                  <c:v>КПЛ, экссудативно-гиперемическая форма </c:v>
                </c:pt>
                <c:pt idx="22">
                  <c:v>Герпес</c:v>
                </c:pt>
                <c:pt idx="23">
                  <c:v>ХРАС, афтоз Микулича</c:v>
                </c:pt>
                <c:pt idx="24">
                  <c:v>ХРАС, афтоз Сеттена</c:v>
                </c:pt>
              </c:strCache>
            </c:strRef>
          </c:cat>
          <c:val>
            <c:numRef>
              <c:f>'[стомат пато.xlsx]Лист1'!$B$2:$B$26</c:f>
              <c:numCache>
                <c:formatCode>General</c:formatCode>
                <c:ptCount val="25"/>
                <c:pt idx="0">
                  <c:v>78.3</c:v>
                </c:pt>
                <c:pt idx="1">
                  <c:v>19.399999999999999</c:v>
                </c:pt>
                <c:pt idx="2">
                  <c:v>2.2999999999999998</c:v>
                </c:pt>
                <c:pt idx="3">
                  <c:v>47.3</c:v>
                </c:pt>
                <c:pt idx="4">
                  <c:v>17.8</c:v>
                </c:pt>
                <c:pt idx="5">
                  <c:v>10.9</c:v>
                </c:pt>
                <c:pt idx="6">
                  <c:v>0.78</c:v>
                </c:pt>
                <c:pt idx="7">
                  <c:v>29.5</c:v>
                </c:pt>
                <c:pt idx="8">
                  <c:v>3.9</c:v>
                </c:pt>
                <c:pt idx="9">
                  <c:v>38.799999999999997</c:v>
                </c:pt>
                <c:pt idx="10">
                  <c:v>0.8</c:v>
                </c:pt>
                <c:pt idx="11">
                  <c:v>28.7</c:v>
                </c:pt>
                <c:pt idx="12">
                  <c:v>1.6</c:v>
                </c:pt>
                <c:pt idx="13">
                  <c:v>6.2</c:v>
                </c:pt>
                <c:pt idx="14">
                  <c:v>2.2999999999999998</c:v>
                </c:pt>
                <c:pt idx="15">
                  <c:v>2.2999999999999998</c:v>
                </c:pt>
                <c:pt idx="16">
                  <c:v>0.8</c:v>
                </c:pt>
                <c:pt idx="17">
                  <c:v>3.1</c:v>
                </c:pt>
                <c:pt idx="18">
                  <c:v>1.6</c:v>
                </c:pt>
                <c:pt idx="19">
                  <c:v>1.6</c:v>
                </c:pt>
                <c:pt idx="20">
                  <c:v>1.6</c:v>
                </c:pt>
                <c:pt idx="21">
                  <c:v>0.8</c:v>
                </c:pt>
                <c:pt idx="22">
                  <c:v>1.6</c:v>
                </c:pt>
                <c:pt idx="23">
                  <c:v>67</c:v>
                </c:pt>
                <c:pt idx="2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667968"/>
        <c:axId val="144859520"/>
        <c:axId val="0"/>
      </c:bar3DChart>
      <c:catAx>
        <c:axId val="57667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90" baseline="0"/>
            </a:pPr>
            <a:endParaRPr lang="ru-RU"/>
          </a:p>
        </c:txPr>
        <c:crossAx val="144859520"/>
        <c:crosses val="autoZero"/>
        <c:auto val="1"/>
        <c:lblAlgn val="ctr"/>
        <c:lblOffset val="100"/>
        <c:noMultiLvlLbl val="0"/>
      </c:catAx>
      <c:valAx>
        <c:axId val="14485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66796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Лист1!$A$1:$A$8</c:f>
              <c:strCache>
                <c:ptCount val="8"/>
                <c:pt idx="0">
                  <c:v>щеки</c:v>
                </c:pt>
                <c:pt idx="1">
                  <c:v>губы</c:v>
                </c:pt>
                <c:pt idx="2">
                  <c:v>несколько участков</c:v>
                </c:pt>
                <c:pt idx="3">
                  <c:v>переходная складка</c:v>
                </c:pt>
                <c:pt idx="4">
                  <c:v>язык</c:v>
                </c:pt>
                <c:pt idx="5">
                  <c:v>дно полости рта</c:v>
                </c:pt>
                <c:pt idx="6">
                  <c:v>ретромолярная область</c:v>
                </c:pt>
                <c:pt idx="7">
                  <c:v>мягкое небо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7</c:v>
                </c:pt>
                <c:pt idx="1">
                  <c:v>14</c:v>
                </c:pt>
                <c:pt idx="2">
                  <c:v>62</c:v>
                </c:pt>
                <c:pt idx="3">
                  <c:v>45</c:v>
                </c:pt>
                <c:pt idx="4">
                  <c:v>26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698305819249227"/>
          <c:y val="9.5265965812846146E-2"/>
          <c:w val="0.45023916402972991"/>
          <c:h val="0.9047340341871538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Количество больных</a:t>
            </a:r>
          </a:p>
        </c:rich>
      </c:tx>
      <c:layout>
        <c:manualLayout>
          <c:xMode val="edge"/>
          <c:yMode val="edge"/>
          <c:x val="1.7637456061126446E-3"/>
          <c:y val="5.397900129471401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пациенток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Neisseria gonorrhoeae</c:v>
                </c:pt>
                <c:pt idx="1">
                  <c:v>Trihomonas vaginalis</c:v>
                </c:pt>
                <c:pt idx="2">
                  <c:v>Chlamydia trachomatis</c:v>
                </c:pt>
                <c:pt idx="3">
                  <c:v>Candida albicans</c:v>
                </c:pt>
                <c:pt idx="4">
                  <c:v>Mycoplasma hominis</c:v>
                </c:pt>
                <c:pt idx="5">
                  <c:v>Gardnerella vaginalis</c:v>
                </c:pt>
                <c:pt idx="6">
                  <c:v>Herpes simplex virus</c:v>
                </c:pt>
                <c:pt idx="7">
                  <c:v>Papillomavirus hominis</c:v>
                </c:pt>
                <c:pt idx="8">
                  <c:v>Cytomegalovirus hominis</c:v>
                </c:pt>
                <c:pt idx="9">
                  <c:v>Corynobacterium spp.</c:v>
                </c:pt>
                <c:pt idx="10">
                  <c:v>Enterobacteriaceae</c:v>
                </c:pt>
                <c:pt idx="11">
                  <c:v>Peptcococcus spp.</c:v>
                </c:pt>
                <c:pt idx="12">
                  <c:v>Ureаplasma urealyticum</c:v>
                </c:pt>
                <c:pt idx="13">
                  <c:v>Streptococcus spp.</c:v>
                </c:pt>
                <c:pt idx="14">
                  <c:v>Staphylococcus spp.</c:v>
                </c:pt>
                <c:pt idx="15">
                  <c:v>Esherchia coli</c:v>
                </c:pt>
                <c:pt idx="16">
                  <c:v>Enterococcus spp.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</c:v>
                </c:pt>
                <c:pt idx="1">
                  <c:v>56</c:v>
                </c:pt>
                <c:pt idx="2">
                  <c:v>730</c:v>
                </c:pt>
                <c:pt idx="3">
                  <c:v>490</c:v>
                </c:pt>
                <c:pt idx="4">
                  <c:v>680</c:v>
                </c:pt>
                <c:pt idx="5">
                  <c:v>540</c:v>
                </c:pt>
                <c:pt idx="6">
                  <c:v>570</c:v>
                </c:pt>
                <c:pt idx="7">
                  <c:v>230</c:v>
                </c:pt>
                <c:pt idx="8">
                  <c:v>176</c:v>
                </c:pt>
                <c:pt idx="9">
                  <c:v>230</c:v>
                </c:pt>
                <c:pt idx="10">
                  <c:v>310</c:v>
                </c:pt>
                <c:pt idx="11">
                  <c:v>280</c:v>
                </c:pt>
                <c:pt idx="12">
                  <c:v>560</c:v>
                </c:pt>
                <c:pt idx="13">
                  <c:v>450</c:v>
                </c:pt>
                <c:pt idx="14">
                  <c:v>570</c:v>
                </c:pt>
                <c:pt idx="15">
                  <c:v>230</c:v>
                </c:pt>
                <c:pt idx="16">
                  <c:v>298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887168"/>
        <c:axId val="144888960"/>
        <c:axId val="0"/>
      </c:bar3DChart>
      <c:catAx>
        <c:axId val="144887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4888960"/>
        <c:crosses val="autoZero"/>
        <c:auto val="1"/>
        <c:lblAlgn val="ctr"/>
        <c:lblOffset val="100"/>
        <c:noMultiLvlLbl val="0"/>
      </c:catAx>
      <c:valAx>
        <c:axId val="14488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887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C889-FE80-45AE-B93A-4DB42FA8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11751</Words>
  <Characters>66986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Владимир В. Мурга</cp:lastModifiedBy>
  <cp:revision>2</cp:revision>
  <cp:lastPrinted>2015-04-20T14:33:00Z</cp:lastPrinted>
  <dcterms:created xsi:type="dcterms:W3CDTF">2015-05-25T07:34:00Z</dcterms:created>
  <dcterms:modified xsi:type="dcterms:W3CDTF">2015-05-25T07:34:00Z</dcterms:modified>
</cp:coreProperties>
</file>