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>Фонд оценочных средств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 xml:space="preserve">для проверки уровня </w:t>
      </w:r>
      <w:proofErr w:type="spellStart"/>
      <w:r w:rsidRPr="00D51C84">
        <w:rPr>
          <w:b/>
          <w:sz w:val="28"/>
          <w:szCs w:val="28"/>
        </w:rPr>
        <w:t>сформированности</w:t>
      </w:r>
      <w:proofErr w:type="spellEnd"/>
      <w:r w:rsidRPr="00D51C84">
        <w:rPr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51C84">
        <w:rPr>
          <w:b/>
          <w:caps/>
          <w:sz w:val="28"/>
          <w:szCs w:val="28"/>
        </w:rPr>
        <w:t>Б.1.</w:t>
      </w:r>
      <w:r>
        <w:rPr>
          <w:b/>
          <w:caps/>
          <w:sz w:val="28"/>
          <w:szCs w:val="28"/>
        </w:rPr>
        <w:t>В.ДВ.0</w:t>
      </w:r>
      <w:r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.0</w:t>
      </w:r>
      <w:r>
        <w:rPr>
          <w:b/>
          <w:caps/>
          <w:sz w:val="28"/>
          <w:szCs w:val="28"/>
        </w:rPr>
        <w:t>1</w:t>
      </w:r>
      <w:r w:rsidRPr="00D51C8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Научное письмо на английском языке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направление подготовки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32.04.01 «Общественное здравоохранение»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Квалификация: Магистр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форма обучения</w:t>
      </w: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очная</w:t>
      </w:r>
    </w:p>
    <w:p w:rsidR="000553D7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53D7" w:rsidRPr="00D51C84" w:rsidRDefault="000553D7" w:rsidP="000553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Тверь, 2021</w:t>
      </w:r>
    </w:p>
    <w:p w:rsidR="000553D7" w:rsidRPr="00D51C84" w:rsidRDefault="000553D7" w:rsidP="000553D7">
      <w:pPr>
        <w:spacing w:line="360" w:lineRule="auto"/>
        <w:rPr>
          <w:b/>
          <w:color w:val="000000"/>
          <w:sz w:val="28"/>
          <w:szCs w:val="28"/>
        </w:rPr>
      </w:pPr>
      <w:r w:rsidRPr="00D51C84">
        <w:rPr>
          <w:b/>
          <w:color w:val="000000"/>
          <w:sz w:val="28"/>
          <w:szCs w:val="28"/>
        </w:rPr>
        <w:br w:type="page"/>
      </w:r>
    </w:p>
    <w:p w:rsidR="000553D7" w:rsidRPr="00D51C84" w:rsidRDefault="000553D7" w:rsidP="000553D7">
      <w:pPr>
        <w:spacing w:line="360" w:lineRule="auto"/>
        <w:rPr>
          <w:sz w:val="28"/>
          <w:szCs w:val="28"/>
        </w:rPr>
      </w:pPr>
      <w:r w:rsidRPr="00D51C84">
        <w:rPr>
          <w:sz w:val="28"/>
          <w:szCs w:val="28"/>
        </w:rPr>
        <w:lastRenderedPageBreak/>
        <w:t>Составитель / составители:</w:t>
      </w:r>
    </w:p>
    <w:p w:rsidR="000553D7" w:rsidRPr="00D51C84" w:rsidRDefault="000553D7" w:rsidP="000553D7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sz w:val="28"/>
          <w:szCs w:val="28"/>
        </w:rPr>
        <w:t>зав.кафедрой</w:t>
      </w:r>
      <w:proofErr w:type="spellEnd"/>
      <w:proofErr w:type="gramEnd"/>
      <w:r w:rsidRPr="00D51C84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553D7" w:rsidRPr="00D51C84" w:rsidRDefault="000553D7" w:rsidP="000553D7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0553D7" w:rsidRPr="00D51C84" w:rsidRDefault="000553D7" w:rsidP="000553D7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553D7" w:rsidRPr="00D51C84" w:rsidRDefault="000553D7" w:rsidP="000553D7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0553D7" w:rsidRPr="00D51C84" w:rsidRDefault="000553D7" w:rsidP="000553D7">
      <w:pPr>
        <w:spacing w:line="360" w:lineRule="auto"/>
        <w:rPr>
          <w:color w:val="000000"/>
          <w:sz w:val="28"/>
          <w:szCs w:val="28"/>
        </w:rPr>
      </w:pPr>
      <w:r w:rsidRPr="00D51C84">
        <w:rPr>
          <w:color w:val="000000"/>
          <w:sz w:val="28"/>
          <w:szCs w:val="28"/>
        </w:rPr>
        <w:br w:type="page"/>
      </w:r>
    </w:p>
    <w:p w:rsidR="002D30DD" w:rsidRDefault="002D30DD" w:rsidP="002D30D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D30DD" w:rsidRDefault="002D30DD" w:rsidP="002D30D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УК-4 -</w:t>
      </w:r>
      <w:r>
        <w:rPr>
          <w:sz w:val="28"/>
          <w:szCs w:val="28"/>
        </w:rPr>
        <w:t xml:space="preserve"> Способность применять современные коммуникативные технологии, в том числе на иностранном языке, для академического и профессионального взаимодействия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УК-4).</w:t>
      </w:r>
    </w:p>
    <w:p w:rsidR="002D30DD" w:rsidRDefault="002D30DD" w:rsidP="002D30DD">
      <w:pPr>
        <w:spacing w:line="360" w:lineRule="auto"/>
        <w:jc w:val="cent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Шифр, наименование компетенции</w:t>
      </w:r>
    </w:p>
    <w:p w:rsidR="002D30DD" w:rsidRDefault="002D30DD" w:rsidP="002D30DD">
      <w:pPr>
        <w:spacing w:line="360" w:lineRule="auto"/>
        <w:rPr>
          <w:color w:val="7030A0"/>
          <w:sz w:val="28"/>
          <w:szCs w:val="28"/>
        </w:rPr>
      </w:pPr>
    </w:p>
    <w:p w:rsidR="002D30DD" w:rsidRDefault="002D30DD" w:rsidP="002D30D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</w:t>
      </w:r>
      <w:r>
        <w:rPr>
          <w:b/>
          <w:color w:val="000000"/>
          <w:sz w:val="28"/>
          <w:szCs w:val="28"/>
        </w:rPr>
        <w:t>).</w:t>
      </w:r>
    </w:p>
    <w:p w:rsidR="002D30DD" w:rsidRPr="00137E26" w:rsidRDefault="002D30DD" w:rsidP="002D30DD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137E26">
        <w:rPr>
          <w:b/>
          <w:color w:val="000000"/>
          <w:sz w:val="28"/>
          <w:szCs w:val="28"/>
          <w:lang w:val="en-US"/>
        </w:rPr>
        <w:t>Answer the following questions: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1) What are the peculiarities of an academic writing?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2) What are the typical mistakes in writing a scientific paper?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3) What are the rules of organizing references?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4)  What is plagiarism? How to avoid plagiarism? 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5) Why is giving a title to your paper problematic and why is it crucial to choose the correct title?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 xml:space="preserve">6) What is the purpose of an abstract? How can an abstract help a researcher choose which papers to read? 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7) What information does the abstract usually include?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8) What is a hypothesis? 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9) What is an introduction? ​ What can the writer present in the introduction?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10) Are visuals crucial in writing scientific papers? Why/why not?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 xml:space="preserve">11) What are </w:t>
      </w:r>
      <w:hyperlink r:id="rId4">
        <w:r w:rsidRPr="00137E26">
          <w:rPr>
            <w:color w:val="000000"/>
            <w:sz w:val="28"/>
            <w:szCs w:val="28"/>
            <w:lang w:val="en-US"/>
          </w:rPr>
          <w:t>structural elements of paragraphs</w:t>
        </w:r>
      </w:hyperlink>
      <w:r w:rsidRPr="00137E26">
        <w:rPr>
          <w:sz w:val="28"/>
          <w:szCs w:val="28"/>
          <w:lang w:val="en-US"/>
        </w:rPr>
        <w:t>?  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12) What is the difference between a discussion and a conclusion? Why do researchers usually keep the results and discussion sections separate?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lastRenderedPageBreak/>
        <w:t> 13)    What are acknowledgements? Is acknowledgements section optional or obligatory?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14) What is the way to choose the most appropriate academic journal to publish your paper? What are the stages of publishing a paper? What should be done to get an article published? </w:t>
      </w:r>
    </w:p>
    <w:p w:rsidR="002D30DD" w:rsidRPr="00137E26" w:rsidRDefault="002D30DD" w:rsidP="002D30DD">
      <w:pPr>
        <w:spacing w:line="360" w:lineRule="auto"/>
        <w:rPr>
          <w:sz w:val="28"/>
          <w:szCs w:val="28"/>
          <w:lang w:val="en-US"/>
        </w:rPr>
      </w:pPr>
      <w:r w:rsidRPr="00137E26">
        <w:rPr>
          <w:sz w:val="28"/>
          <w:szCs w:val="28"/>
          <w:lang w:val="en-US"/>
        </w:rPr>
        <w:t> </w:t>
      </w:r>
    </w:p>
    <w:p w:rsidR="002D30DD" w:rsidRPr="00137E26" w:rsidRDefault="002D30DD" w:rsidP="002D30D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7030A0"/>
          <w:sz w:val="28"/>
          <w:szCs w:val="28"/>
          <w:lang w:val="en-US"/>
        </w:rPr>
      </w:pPr>
    </w:p>
    <w:p w:rsidR="002D30DD" w:rsidRDefault="002D30DD" w:rsidP="002D30DD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color w:val="000000"/>
          <w:sz w:val="28"/>
          <w:szCs w:val="28"/>
        </w:rPr>
        <w:t>(решать типичные задачи на основе воспроизведения стандартных алгоритмов решения</w:t>
      </w:r>
      <w:r>
        <w:rPr>
          <w:b/>
          <w:color w:val="000000"/>
          <w:sz w:val="28"/>
          <w:szCs w:val="28"/>
        </w:rPr>
        <w:t>):</w:t>
      </w:r>
    </w:p>
    <w:p w:rsidR="002D30DD" w:rsidRDefault="002D30DD" w:rsidP="002D30DD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7030A0"/>
          <w:sz w:val="28"/>
          <w:szCs w:val="28"/>
        </w:rPr>
      </w:pPr>
    </w:p>
    <w:p w:rsidR="002D30DD" w:rsidRDefault="002D30DD" w:rsidP="002D30DD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Составьте план, а также аннотацию </w:t>
      </w:r>
      <w:proofErr w:type="gramStart"/>
      <w:r>
        <w:rPr>
          <w:b/>
          <w:sz w:val="28"/>
          <w:szCs w:val="28"/>
        </w:rPr>
        <w:t>на  английском</w:t>
      </w:r>
      <w:proofErr w:type="gramEnd"/>
      <w:r>
        <w:rPr>
          <w:b/>
          <w:sz w:val="28"/>
          <w:szCs w:val="28"/>
        </w:rPr>
        <w:t xml:space="preserve"> языке одной из научных статей, включенных в список использованной литературы для написания магистерской диссертации по следующей тематике:</w:t>
      </w:r>
    </w:p>
    <w:p w:rsidR="002D30DD" w:rsidRDefault="002D30DD" w:rsidP="002D30DD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анализ в сфере здравоохранения на этапе формирования проблемы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анализ в сфере здравоохранения на этапе принятия решений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оценка здоровья населения.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методы разработки и реализации программ восстановления здоровья.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управления в медицинских организациях.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работа в медицинских организациях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и организационное обеспечения исполнения управленческих решений в медицинских организациях.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конфликтами в системе управления </w:t>
      </w:r>
      <w:proofErr w:type="gramStart"/>
      <w:r>
        <w:rPr>
          <w:sz w:val="28"/>
          <w:szCs w:val="28"/>
        </w:rPr>
        <w:t>человеческими  ресурсами</w:t>
      </w:r>
      <w:proofErr w:type="gramEnd"/>
      <w:r>
        <w:rPr>
          <w:sz w:val="28"/>
          <w:szCs w:val="28"/>
        </w:rPr>
        <w:t xml:space="preserve">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Командообразование</w:t>
      </w:r>
      <w:proofErr w:type="spellEnd"/>
      <w:r>
        <w:rPr>
          <w:sz w:val="28"/>
          <w:szCs w:val="28"/>
        </w:rPr>
        <w:t xml:space="preserve"> как технология формирования управленческого потенциала организации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в системе управления персоналом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в современной организации (на примере конкретной медицинской организации)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управление конкурентоспособностью молодых </w:t>
      </w:r>
      <w:proofErr w:type="gramStart"/>
      <w:r>
        <w:rPr>
          <w:sz w:val="28"/>
          <w:szCs w:val="28"/>
        </w:rPr>
        <w:t>сотрудников  медицинских</w:t>
      </w:r>
      <w:proofErr w:type="gramEnd"/>
      <w:r>
        <w:rPr>
          <w:sz w:val="28"/>
          <w:szCs w:val="28"/>
        </w:rPr>
        <w:t xml:space="preserve"> организаций.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Организационно-функциональная модель динамического наблюдения и коррекции здоровья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сферой здравоохранения в регионе.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медицинской организации: состояние и перспективы развития.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подбора кадров и оценка качества работы персонала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управления качеством медицинской помощи.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Учет, аудит и анализ эффективности использования основных средств и проблемы их улучшения в здравоохранении.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здоровья подростков (конкретной территории): сравнительно-сопоставительный анализ.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медицинской помощи в сельском муниципальном образовании.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основы первичной медико-санитарной помощи населению (конкретного региона) и пути ее совершенствования.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городских подростков и мероприятия по его укреплению.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изучение неудовлетворенности медицинской помощью в муниципальном образовании (на примере отдельного муниципального образования).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услуг здравоохранения в условиях рынка.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финансового обеспечения охраны материнства и детства в Российской Федерации.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модель добровольного медицинского страхования и возможности её модификации.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Административно-правовые проблемы управления здравоохранением в субъектах федерации.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проблемы организации специализированной помощи на региональном уровне.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Профессионально-квалификационная характеристика врачебных кадров городских амбулаторно-поликлинических учреждений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обоснование основных путей профилактики больных (БСК, новообразованиями, травматизмом и др.).</w:t>
      </w:r>
    </w:p>
    <w:p w:rsidR="002D30DD" w:rsidRDefault="002D30DD" w:rsidP="002D30DD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D30DD" w:rsidRDefault="002D30DD" w:rsidP="002D30DD">
      <w:pPr>
        <w:shd w:val="clear" w:color="auto" w:fill="FFFFFF"/>
        <w:tabs>
          <w:tab w:val="left" w:pos="1134"/>
        </w:tabs>
        <w:spacing w:line="360" w:lineRule="auto"/>
        <w:jc w:val="both"/>
        <w:rPr>
          <w:i/>
          <w:color w:val="7030A0"/>
          <w:sz w:val="28"/>
          <w:szCs w:val="28"/>
        </w:rPr>
      </w:pPr>
    </w:p>
    <w:p w:rsidR="002D30DD" w:rsidRDefault="002D30DD" w:rsidP="002D30DD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«Владеть»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</w:t>
      </w:r>
      <w:r>
        <w:rPr>
          <w:b/>
          <w:color w:val="000000"/>
          <w:sz w:val="28"/>
          <w:szCs w:val="28"/>
        </w:rPr>
        <w:t>):</w:t>
      </w:r>
    </w:p>
    <w:p w:rsidR="002D30DD" w:rsidRDefault="002D30DD" w:rsidP="002D30DD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</w:p>
    <w:p w:rsidR="002D30DD" w:rsidRDefault="002D30DD" w:rsidP="002D30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Написание и защита научной статьи по </w:t>
      </w:r>
      <w:proofErr w:type="gramStart"/>
      <w:r>
        <w:rPr>
          <w:b/>
          <w:sz w:val="28"/>
          <w:szCs w:val="28"/>
        </w:rPr>
        <w:t>следующей  тематике</w:t>
      </w:r>
      <w:proofErr w:type="gramEnd"/>
      <w:r>
        <w:rPr>
          <w:b/>
          <w:sz w:val="28"/>
          <w:szCs w:val="28"/>
        </w:rPr>
        <w:t xml:space="preserve"> </w:t>
      </w:r>
    </w:p>
    <w:p w:rsidR="002D30DD" w:rsidRDefault="002D30DD" w:rsidP="002D30DD">
      <w:pPr>
        <w:spacing w:line="360" w:lineRule="auto"/>
        <w:ind w:firstLine="709"/>
        <w:rPr>
          <w:b/>
          <w:i/>
          <w:sz w:val="28"/>
          <w:szCs w:val="28"/>
        </w:rPr>
      </w:pP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анализ в сфере здравоохранения на этапе формирования проблемы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анализ в сфере здравоохранения на этапе принятия решений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оценка здоровья населения.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методы разработки и реализации программ восстановления здоровья.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обеспечение управления в медицинских организациях.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работа в медицинских организациях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и организационное обеспечения исполнения управленческих решений в медицинских организациях.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конфликтами в системе управления </w:t>
      </w:r>
      <w:proofErr w:type="gramStart"/>
      <w:r>
        <w:rPr>
          <w:sz w:val="28"/>
          <w:szCs w:val="28"/>
        </w:rPr>
        <w:t>человеческими  ресурсами</w:t>
      </w:r>
      <w:proofErr w:type="gramEnd"/>
      <w:r>
        <w:rPr>
          <w:sz w:val="28"/>
          <w:szCs w:val="28"/>
        </w:rPr>
        <w:t xml:space="preserve">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как технология формирования управленческого потенциала организации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в системе управления персоналом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в современной организации (на примере конкретной медицинской организации)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управление конкурентоспособностью молодых </w:t>
      </w:r>
      <w:proofErr w:type="gramStart"/>
      <w:r>
        <w:rPr>
          <w:sz w:val="28"/>
          <w:szCs w:val="28"/>
        </w:rPr>
        <w:t>сотрудников  медицинских</w:t>
      </w:r>
      <w:proofErr w:type="gramEnd"/>
      <w:r>
        <w:rPr>
          <w:sz w:val="28"/>
          <w:szCs w:val="28"/>
        </w:rPr>
        <w:t xml:space="preserve"> организаций.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Организационно-функциональная модель динамического наблюдения и коррекции здоровья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сферой здравоохранения в регионе.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медицинской организации: состояние и перспективы развития.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подбора кадров и оценка качества работы персонала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управления качеством медицинской помощи.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Учет, аудит и анализ эффективности использования основных средств и проблемы их улучшения в здравоохранении.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здоровья подростков (конкретной территории): сравнительно-сопоставительный анализ.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медицинской помощи в сельском муниципальном образовании.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Законодательные основы первичной медико-санитарной помощи населению (конкретного региона) и пути ее совершенствования.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городских подростков и мероприятия по его укреплению.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изучение неудовлетворенности медицинской помощью в муниципальном образовании (на примере отдельного муниципального образования).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услуг здравоохранения в условиях рынка.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финансового обеспечения охраны материнства и детства в Российской Федерации.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модель добровольного медицинского страхования и возможности её модификации.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Административно-правовые проблемы управления здравоохранением в субъектах федерации.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проблемы организации специализированной помощи на региональном уровне.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Профессионально-квалификационная характеристика врачебных кадров городских амбулаторно-поликлинических учреждений (на примере конкретной медицинской организации).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обоснование основных путей профилактики больных (БСК, новообразованиями, травматизмом и др.).</w:t>
      </w:r>
    </w:p>
    <w:p w:rsidR="002D30DD" w:rsidRDefault="002D30DD" w:rsidP="002D30D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D30DD" w:rsidRDefault="002D30DD" w:rsidP="002D30DD">
      <w:pPr>
        <w:rPr>
          <w:color w:val="000000"/>
          <w:sz w:val="28"/>
          <w:szCs w:val="28"/>
        </w:rPr>
      </w:pPr>
      <w:r>
        <w:br w:type="page"/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6899"/>
        </w:tabs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6899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6899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указания для обучающихся по освоению дисциплины (модуля)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рекомендации для организации самостоятельной работы с текстом. </w:t>
      </w:r>
      <w:r>
        <w:rPr>
          <w:color w:val="000000"/>
          <w:sz w:val="28"/>
          <w:szCs w:val="28"/>
        </w:rPr>
        <w:t xml:space="preserve">  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текст стал реальной и продуктивной основой обучения всем видам речевой деятельности, важно научиться разнообразным манипуляциям с текстом на </w:t>
      </w:r>
      <w:proofErr w:type="spellStart"/>
      <w:r>
        <w:rPr>
          <w:color w:val="000000"/>
          <w:sz w:val="28"/>
          <w:szCs w:val="28"/>
        </w:rPr>
        <w:t>предтекстовом</w:t>
      </w:r>
      <w:proofErr w:type="spellEnd"/>
      <w:r>
        <w:rPr>
          <w:color w:val="000000"/>
          <w:sz w:val="28"/>
          <w:szCs w:val="28"/>
        </w:rPr>
        <w:t xml:space="preserve">, текстовом и </w:t>
      </w:r>
      <w:proofErr w:type="spellStart"/>
      <w:r>
        <w:rPr>
          <w:color w:val="000000"/>
          <w:sz w:val="28"/>
          <w:szCs w:val="28"/>
        </w:rPr>
        <w:t>послетекстовом</w:t>
      </w:r>
      <w:proofErr w:type="spellEnd"/>
      <w:r>
        <w:rPr>
          <w:color w:val="000000"/>
          <w:sz w:val="28"/>
          <w:szCs w:val="28"/>
        </w:rPr>
        <w:t xml:space="preserve"> этапах. Знание таких приемов позволяет овладеть навыками и умениями самостоятельной работы с текстом и подготовки речевых высказываний различного типа.  Приемы оперирования с материалом текста и соответствующие упражнения не </w:t>
      </w:r>
      <w:proofErr w:type="spellStart"/>
      <w:r>
        <w:rPr>
          <w:color w:val="000000"/>
          <w:sz w:val="28"/>
          <w:szCs w:val="28"/>
        </w:rPr>
        <w:t>предтекстовом</w:t>
      </w:r>
      <w:proofErr w:type="spellEnd"/>
      <w:r>
        <w:rPr>
          <w:color w:val="000000"/>
          <w:sz w:val="28"/>
          <w:szCs w:val="28"/>
        </w:rPr>
        <w:t xml:space="preserve"> этапе предназначаются для дифференциации языковых единиц и речевых, образцов их узнавания в тексте и овладение догадкой для формирования навыков вероятностного прогнозирования.  На текстовом этапе предполагается использование различных приемов извлечения информации и трансформации структуры и языкового материала текста.  На после текстовом этапе приемы оперирования направлены на выявление основных элементов содержания текста.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Прочтите заголовок текста. 2. Выпишите незнакомые слова. 3. Определите по формальным признакам синтаксическую функцию как известных, так и неизвестных вам слов. 4. Сделайте предварительный перевод заглавия, заменяя незнакомые слова неопределенно - личными местоимениями.  5. Прочтите текст, определите его тему двумя - тремя словами. 6. Прочтите еще раз первый абзац. 7. Подумайте, встречаются ли в первом абзаце слова заглавия. Помните, что известные слова могут быть представлены синонимами или описательно. 8. Посмотрите, есть ли в абзаце слова, близкие по форме неизвестному слову. 9. Определите, одинаковы ли подлежащее абзаца и подлежащее заголовка.  10. Определите, одинаковы ли сказуемые </w:t>
      </w:r>
      <w:r>
        <w:rPr>
          <w:color w:val="000000"/>
          <w:sz w:val="28"/>
          <w:szCs w:val="28"/>
        </w:rPr>
        <w:lastRenderedPageBreak/>
        <w:t xml:space="preserve">(дополнения) в абзаце и заголовке.  11.  Читайте следующие абзацы, выписывая из них законченные в смысловом плане отрезки, содержащие слова заглавия. 12. Преобразуйте, если необходимо, полученные отрезки в двух- или трехсоставные предложения так, чтобы известные слова выполняли одну и ту же синтаксическую функцию. 13. Сравните главные члены и дополнения в полученных предложениях. Убедитесь в том, что в заглавии было выражено незнакомым вам словом, а в полученных предложениях в роли сказуемого появились слова, известные вам. То же относится к подлежащему и дополнению 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указания для подготовки монологического высказывания (пересказа текста, доклада, презентации). 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Монологическая речь, одним из видов которой является пересказ, более сложна, чем диалогическая. Она отличается большей развернутостью, поскольку необходимо ввести слушателей в обстоятельства событий, достичь понимания ими рассказа. Монолог требует лучшей памяти, более напряженного внимания к содержанию и форме речи. В то же время монологическая речь опирается на мышление, логически более последовательное, чем в процессе диалога, разговора. Монологическая речь сложнее и в лингвистическом отношении. Для того, чтобы она была понятна слушателям, в ней должны использоваться полные распространенные предложения, более точный словарь.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Пересказ — связное выразительное воспроизведение прочитанного текста. При этом не стоит излагать готовое содержание и использовать только речевые формы автора, в частности, громоздкие синтаксические конструкции, типичные для научного текста. В таких случаях следует разбить фразу на несколько смысловых отрезков, подумать, как упростить сложную синтаксическую конструкцию. Необходимо помнить, что пересказ — это не передача текста наизусть, не механическое заучивание, в нем должны </w:t>
      </w:r>
      <w:r>
        <w:rPr>
          <w:color w:val="000000"/>
          <w:sz w:val="28"/>
          <w:szCs w:val="28"/>
        </w:rPr>
        <w:lastRenderedPageBreak/>
        <w:t>присутствовать элементы творчества. Важно, чтобы магистрант осмыслил текст, передал его свободно, но с сохранением основной лексики автора.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выступлении с докладом, пересказе текста, защите проекта лучшим выступлением считается то, в котором магистрант в течение 4-6 минут свободно и логично по памяти излагает изученный материал, используя для доказательства наглядные пособия, структурно-логические схемы, классную доску.</w:t>
      </w:r>
    </w:p>
    <w:p w:rsidR="002D30DD" w:rsidRDefault="002D30DD" w:rsidP="002D30D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Магистрантам, выступающим на практическом занятии с 10 – 15 минутным докладом, целесообразно написать его текст. При выступлении следует стремиться излагать содержание доклада своими словами (избегая безотрывного чтения текста), поддерживать контакт с аудиторией, ставить перед ней проблемные вопросы, использовать технические средства обучения.</w:t>
      </w:r>
    </w:p>
    <w:p w:rsidR="002D30DD" w:rsidRDefault="002D30DD" w:rsidP="002D30DD">
      <w:pPr>
        <w:spacing w:line="360" w:lineRule="auto"/>
        <w:rPr>
          <w:sz w:val="28"/>
          <w:szCs w:val="28"/>
        </w:rPr>
      </w:pPr>
    </w:p>
    <w:p w:rsidR="002D30DD" w:rsidRPr="002D30DD" w:rsidRDefault="002D30DD" w:rsidP="002D30DD">
      <w:pPr>
        <w:spacing w:line="360" w:lineRule="auto"/>
        <w:rPr>
          <w:sz w:val="28"/>
          <w:szCs w:val="28"/>
        </w:rPr>
      </w:pPr>
    </w:p>
    <w:sectPr w:rsidR="002D30DD" w:rsidRPr="002D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D"/>
    <w:rsid w:val="000553D7"/>
    <w:rsid w:val="00197A1D"/>
    <w:rsid w:val="002D30DD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CCD1"/>
  <w15:chartTrackingRefBased/>
  <w15:docId w15:val="{721EFB9A-87F9-4D0D-BE19-1801AFD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ademics.hse.ru/writing_skills/level-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3</cp:revision>
  <dcterms:created xsi:type="dcterms:W3CDTF">2021-11-11T06:10:00Z</dcterms:created>
  <dcterms:modified xsi:type="dcterms:W3CDTF">2021-11-11T06:13:00Z</dcterms:modified>
</cp:coreProperties>
</file>