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>Фонд оценочных средств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 xml:space="preserve">для проверки уровня </w:t>
      </w:r>
      <w:proofErr w:type="spellStart"/>
      <w:r w:rsidRPr="00D51C84">
        <w:rPr>
          <w:b/>
          <w:sz w:val="28"/>
          <w:szCs w:val="28"/>
        </w:rPr>
        <w:t>сформированности</w:t>
      </w:r>
      <w:proofErr w:type="spellEnd"/>
      <w:r w:rsidRPr="00D51C84">
        <w:rPr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51C84">
        <w:rPr>
          <w:b/>
          <w:caps/>
          <w:sz w:val="28"/>
          <w:szCs w:val="28"/>
        </w:rPr>
        <w:t>Б.1.О.1</w:t>
      </w:r>
      <w:r>
        <w:rPr>
          <w:b/>
          <w:caps/>
          <w:sz w:val="28"/>
          <w:szCs w:val="28"/>
        </w:rPr>
        <w:t>8</w:t>
      </w:r>
      <w:r w:rsidRPr="00D51C84">
        <w:rPr>
          <w:b/>
          <w:caps/>
          <w:sz w:val="28"/>
          <w:szCs w:val="28"/>
        </w:rPr>
        <w:t xml:space="preserve"> </w:t>
      </w:r>
      <w:r w:rsidRPr="00050C49">
        <w:rPr>
          <w:b/>
          <w:caps/>
          <w:noProof/>
          <w:sz w:val="28"/>
          <w:szCs w:val="28"/>
        </w:rPr>
        <w:t>орг</w:t>
      </w:r>
      <w:bookmarkStart w:id="0" w:name="_GoBack"/>
      <w:bookmarkEnd w:id="0"/>
      <w:r w:rsidRPr="00050C49">
        <w:rPr>
          <w:b/>
          <w:caps/>
          <w:noProof/>
          <w:sz w:val="28"/>
          <w:szCs w:val="28"/>
        </w:rPr>
        <w:t>анизация ухода за больными и первая помощь в условиях чрезвычайных ситуаций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направление подготовки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32.04.01 «Общественное здравоохранение»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Квалификация: Магистр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форма обучения</w:t>
      </w: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очная</w:t>
      </w:r>
    </w:p>
    <w:p w:rsidR="00050C49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0C49" w:rsidRPr="00D51C84" w:rsidRDefault="00050C49" w:rsidP="00050C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Тверь, 2021</w:t>
      </w:r>
    </w:p>
    <w:p w:rsidR="00050C49" w:rsidRPr="00D51C84" w:rsidRDefault="00050C49" w:rsidP="00050C49">
      <w:pPr>
        <w:rPr>
          <w:b/>
          <w:color w:val="000000"/>
          <w:sz w:val="28"/>
          <w:szCs w:val="28"/>
        </w:rPr>
      </w:pPr>
      <w:r w:rsidRPr="00D51C84">
        <w:rPr>
          <w:b/>
          <w:color w:val="000000"/>
          <w:sz w:val="28"/>
          <w:szCs w:val="28"/>
        </w:rPr>
        <w:br w:type="page"/>
      </w:r>
    </w:p>
    <w:p w:rsidR="00050C49" w:rsidRPr="00D51C84" w:rsidRDefault="00050C49" w:rsidP="00050C49">
      <w:pPr>
        <w:rPr>
          <w:sz w:val="28"/>
          <w:szCs w:val="28"/>
        </w:rPr>
      </w:pPr>
      <w:r w:rsidRPr="00D51C84">
        <w:rPr>
          <w:sz w:val="28"/>
          <w:szCs w:val="28"/>
        </w:rPr>
        <w:lastRenderedPageBreak/>
        <w:t>Составитель / составители:</w:t>
      </w:r>
    </w:p>
    <w:p w:rsidR="00050C49" w:rsidRPr="00D51C84" w:rsidRDefault="00050C49" w:rsidP="00050C49">
      <w:pPr>
        <w:jc w:val="both"/>
        <w:rPr>
          <w:sz w:val="28"/>
          <w:szCs w:val="28"/>
        </w:rPr>
      </w:pPr>
      <w:r w:rsidRPr="00D51C84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sz w:val="28"/>
          <w:szCs w:val="28"/>
        </w:rPr>
        <w:t>зав.кафедрой</w:t>
      </w:r>
      <w:proofErr w:type="spellEnd"/>
      <w:proofErr w:type="gramEnd"/>
      <w:r w:rsidRPr="00D51C84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50C49" w:rsidRPr="00D51C84" w:rsidRDefault="00050C49" w:rsidP="00050C49">
      <w:pPr>
        <w:jc w:val="both"/>
        <w:rPr>
          <w:sz w:val="28"/>
          <w:szCs w:val="28"/>
        </w:rPr>
      </w:pPr>
      <w:r w:rsidRPr="00D51C84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050C49" w:rsidRPr="00D51C84" w:rsidRDefault="00050C49" w:rsidP="00050C49">
      <w:pPr>
        <w:jc w:val="both"/>
        <w:rPr>
          <w:sz w:val="28"/>
          <w:szCs w:val="28"/>
        </w:rPr>
      </w:pPr>
      <w:r w:rsidRPr="00D51C84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50C49" w:rsidRPr="00D51C84" w:rsidRDefault="00050C49" w:rsidP="00050C49">
      <w:pPr>
        <w:jc w:val="both"/>
        <w:rPr>
          <w:sz w:val="28"/>
          <w:szCs w:val="28"/>
        </w:rPr>
      </w:pPr>
      <w:r w:rsidRPr="00D51C84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050C49" w:rsidRPr="00D51C84" w:rsidRDefault="00050C49" w:rsidP="00050C49">
      <w:pPr>
        <w:rPr>
          <w:color w:val="000000"/>
          <w:sz w:val="28"/>
          <w:szCs w:val="28"/>
        </w:rPr>
      </w:pPr>
      <w:r w:rsidRPr="00D51C84">
        <w:rPr>
          <w:color w:val="000000"/>
          <w:sz w:val="28"/>
          <w:szCs w:val="28"/>
        </w:rPr>
        <w:br w:type="page"/>
      </w:r>
    </w:p>
    <w:p w:rsidR="00D97012" w:rsidRDefault="00D97012" w:rsidP="00050C49">
      <w:pPr>
        <w:spacing w:line="360" w:lineRule="auto"/>
        <w:rPr>
          <w:sz w:val="28"/>
          <w:szCs w:val="28"/>
        </w:rPr>
      </w:pP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right"/>
        <w:rPr>
          <w:bCs/>
          <w:spacing w:val="-7"/>
          <w:sz w:val="28"/>
          <w:szCs w:val="28"/>
        </w:rPr>
      </w:pPr>
      <w:r w:rsidRPr="00DE2B45">
        <w:rPr>
          <w:bCs/>
          <w:spacing w:val="-7"/>
          <w:sz w:val="28"/>
          <w:szCs w:val="28"/>
        </w:rPr>
        <w:t>Приложение № 1</w:t>
      </w: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right"/>
        <w:rPr>
          <w:bCs/>
          <w:spacing w:val="-7"/>
          <w:sz w:val="28"/>
          <w:szCs w:val="28"/>
        </w:rPr>
      </w:pPr>
    </w:p>
    <w:p w:rsidR="00050C49" w:rsidRPr="00DE2B45" w:rsidRDefault="00050C49" w:rsidP="00050C49">
      <w:pPr>
        <w:shd w:val="clear" w:color="auto" w:fill="FFFFFF"/>
        <w:spacing w:line="360" w:lineRule="auto"/>
        <w:ind w:firstLine="142"/>
        <w:jc w:val="center"/>
        <w:rPr>
          <w:b/>
          <w:bCs/>
          <w:spacing w:val="-7"/>
          <w:sz w:val="28"/>
          <w:szCs w:val="28"/>
        </w:rPr>
      </w:pPr>
      <w:r w:rsidRPr="00DE2B45">
        <w:rPr>
          <w:b/>
          <w:bCs/>
          <w:spacing w:val="-7"/>
          <w:sz w:val="28"/>
          <w:szCs w:val="28"/>
        </w:rPr>
        <w:t>Фонды оценочных средств</w:t>
      </w:r>
    </w:p>
    <w:p w:rsidR="00050C49" w:rsidRPr="00DE2B45" w:rsidRDefault="00050C49" w:rsidP="00050C4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45">
        <w:rPr>
          <w:b/>
          <w:sz w:val="28"/>
          <w:szCs w:val="28"/>
        </w:rPr>
        <w:t xml:space="preserve">ОПК-6 </w:t>
      </w:r>
      <w:r w:rsidRPr="00DE2B45">
        <w:rPr>
          <w:sz w:val="28"/>
          <w:szCs w:val="28"/>
        </w:rPr>
        <w:t xml:space="preserve">Способность к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 </w:t>
      </w: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DE2B45">
        <w:rPr>
          <w:b/>
          <w:iCs/>
          <w:sz w:val="28"/>
          <w:szCs w:val="28"/>
        </w:rPr>
        <w:t xml:space="preserve">1. Типовые задания для оценивания результатов </w:t>
      </w:r>
      <w:proofErr w:type="spellStart"/>
      <w:r w:rsidRPr="00DE2B45">
        <w:rPr>
          <w:b/>
          <w:iCs/>
          <w:sz w:val="28"/>
          <w:szCs w:val="28"/>
        </w:rPr>
        <w:t>сформированности</w:t>
      </w:r>
      <w:proofErr w:type="spellEnd"/>
      <w:r w:rsidRPr="00DE2B45">
        <w:rPr>
          <w:b/>
          <w:iCs/>
          <w:sz w:val="28"/>
          <w:szCs w:val="28"/>
        </w:rPr>
        <w:t xml:space="preserve"> компетенции на уровне «Знать»:</w:t>
      </w:r>
    </w:p>
    <w:p w:rsidR="00050C49" w:rsidRPr="00DE2B45" w:rsidRDefault="00050C49" w:rsidP="00050C49">
      <w:pPr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DE2B45">
        <w:rPr>
          <w:b/>
          <w:iCs/>
          <w:sz w:val="28"/>
          <w:szCs w:val="28"/>
        </w:rPr>
        <w:t>Примеры контрольных вопросов для собеседования: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Сердечно-легочная реанимация. Искусственная вентиляция легких.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Определение эффективности проводимых реанимационных мероприятий.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Отморожения. Определение степени отморожения. Первая помощь.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Состав аптечки для оказания первой помощи.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Способы транспортировки больных.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Клинические признаки внутреннего кровотечения.</w:t>
      </w:r>
    </w:p>
    <w:p w:rsidR="00050C49" w:rsidRPr="00DE2B45" w:rsidRDefault="00050C49" w:rsidP="00050C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Ожоги. Оценка степени и площади ожога.</w:t>
      </w:r>
    </w:p>
    <w:p w:rsidR="00050C49" w:rsidRPr="00DE2B45" w:rsidRDefault="00050C49" w:rsidP="00050C4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DE2B45">
        <w:rPr>
          <w:b/>
          <w:iCs/>
          <w:sz w:val="28"/>
          <w:szCs w:val="28"/>
        </w:rPr>
        <w:t>Критерии оценки при собеседовании:</w:t>
      </w:r>
    </w:p>
    <w:p w:rsidR="00050C49" w:rsidRPr="00DE2B45" w:rsidRDefault="00050C49" w:rsidP="00050C49">
      <w:pPr>
        <w:pStyle w:val="a3"/>
        <w:spacing w:after="0" w:line="360" w:lineRule="auto"/>
        <w:ind w:firstLine="709"/>
        <w:rPr>
          <w:b/>
          <w:sz w:val="28"/>
          <w:szCs w:val="28"/>
        </w:rPr>
      </w:pPr>
      <w:r w:rsidRPr="00DE2B45">
        <w:rPr>
          <w:b/>
          <w:sz w:val="28"/>
          <w:szCs w:val="28"/>
        </w:rPr>
        <w:t>- отлично</w:t>
      </w:r>
      <w:r w:rsidRPr="00DE2B45">
        <w:rPr>
          <w:sz w:val="28"/>
          <w:szCs w:val="28"/>
        </w:rPr>
        <w:t xml:space="preserve"> – ответ на вопрос полный, логически правильно и грамотно выстроенный, а также на дополнительные вопросы; глубокие знания материала из основной и дополнительной литературы;</w:t>
      </w:r>
    </w:p>
    <w:p w:rsidR="00050C49" w:rsidRPr="00DE2B45" w:rsidRDefault="00050C49" w:rsidP="00050C49">
      <w:pPr>
        <w:pStyle w:val="a3"/>
        <w:spacing w:after="0" w:line="360" w:lineRule="auto"/>
        <w:ind w:firstLine="709"/>
        <w:rPr>
          <w:sz w:val="28"/>
          <w:szCs w:val="28"/>
        </w:rPr>
      </w:pPr>
      <w:r w:rsidRPr="00DE2B45">
        <w:rPr>
          <w:sz w:val="28"/>
          <w:szCs w:val="28"/>
        </w:rPr>
        <w:t xml:space="preserve">- </w:t>
      </w:r>
      <w:r w:rsidRPr="00DE2B45">
        <w:rPr>
          <w:b/>
          <w:sz w:val="28"/>
          <w:szCs w:val="28"/>
        </w:rPr>
        <w:t>хорошо</w:t>
      </w:r>
      <w:r w:rsidRPr="00DE2B45">
        <w:rPr>
          <w:sz w:val="28"/>
          <w:szCs w:val="28"/>
        </w:rPr>
        <w:t xml:space="preserve"> – ответ на поставленный вопрос правильный, но не очень подробный, с незначительными погрешностями; использование сведений из основной литературы;</w:t>
      </w:r>
    </w:p>
    <w:p w:rsidR="00050C49" w:rsidRPr="00DE2B45" w:rsidRDefault="00050C49" w:rsidP="00050C49">
      <w:pPr>
        <w:pStyle w:val="a3"/>
        <w:spacing w:after="0" w:line="360" w:lineRule="auto"/>
        <w:ind w:firstLine="709"/>
        <w:rPr>
          <w:sz w:val="28"/>
          <w:szCs w:val="28"/>
        </w:rPr>
      </w:pPr>
      <w:r w:rsidRPr="00DE2B45">
        <w:rPr>
          <w:sz w:val="28"/>
          <w:szCs w:val="28"/>
        </w:rPr>
        <w:t xml:space="preserve">- </w:t>
      </w:r>
      <w:r w:rsidRPr="00DE2B45">
        <w:rPr>
          <w:b/>
          <w:sz w:val="28"/>
          <w:szCs w:val="28"/>
        </w:rPr>
        <w:t>удовлетворительно</w:t>
      </w:r>
      <w:r w:rsidRPr="00DE2B45">
        <w:rPr>
          <w:sz w:val="28"/>
          <w:szCs w:val="28"/>
        </w:rPr>
        <w:t xml:space="preserve"> – ответ вопрос односложный без детализации медико-исторического материала; допущены негрубые ошибки; слабое владение фактическим материалом, изложенным в основной литературе;</w:t>
      </w:r>
    </w:p>
    <w:p w:rsidR="00050C49" w:rsidRPr="00DE2B45" w:rsidRDefault="00050C49" w:rsidP="00050C49">
      <w:pPr>
        <w:pStyle w:val="a3"/>
        <w:spacing w:after="0" w:line="360" w:lineRule="auto"/>
        <w:ind w:firstLine="709"/>
        <w:rPr>
          <w:sz w:val="28"/>
          <w:szCs w:val="28"/>
        </w:rPr>
      </w:pPr>
      <w:r w:rsidRPr="00DE2B45">
        <w:rPr>
          <w:sz w:val="28"/>
          <w:szCs w:val="28"/>
        </w:rPr>
        <w:lastRenderedPageBreak/>
        <w:t xml:space="preserve">- </w:t>
      </w:r>
      <w:r w:rsidRPr="00DE2B45">
        <w:rPr>
          <w:b/>
          <w:sz w:val="28"/>
          <w:szCs w:val="28"/>
        </w:rPr>
        <w:t>неудовлетворительно</w:t>
      </w:r>
      <w:r w:rsidRPr="00DE2B45">
        <w:rPr>
          <w:sz w:val="28"/>
          <w:szCs w:val="28"/>
        </w:rPr>
        <w:t xml:space="preserve"> – ответы на вопросы неправильные, грубые ошибки при изложении материала.</w:t>
      </w:r>
    </w:p>
    <w:p w:rsidR="00050C49" w:rsidRPr="00DE2B45" w:rsidRDefault="00050C49" w:rsidP="00050C49">
      <w:pPr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050C49" w:rsidRPr="00DE2B45" w:rsidRDefault="00050C49" w:rsidP="00050C49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DE2B45">
        <w:rPr>
          <w:b/>
          <w:iCs/>
          <w:sz w:val="28"/>
          <w:szCs w:val="28"/>
        </w:rPr>
        <w:t xml:space="preserve">2. Типовые задания для оценивания результатов </w:t>
      </w:r>
      <w:proofErr w:type="spellStart"/>
      <w:r w:rsidRPr="00DE2B45">
        <w:rPr>
          <w:b/>
          <w:iCs/>
          <w:sz w:val="28"/>
          <w:szCs w:val="28"/>
        </w:rPr>
        <w:t>сформированности</w:t>
      </w:r>
      <w:proofErr w:type="spellEnd"/>
      <w:r w:rsidRPr="00DE2B45">
        <w:rPr>
          <w:b/>
          <w:iCs/>
          <w:sz w:val="28"/>
          <w:szCs w:val="28"/>
        </w:rPr>
        <w:t xml:space="preserve"> компетенции на уровне «Уметь»:</w:t>
      </w:r>
    </w:p>
    <w:p w:rsidR="00050C49" w:rsidRPr="00DE2B45" w:rsidRDefault="00050C49" w:rsidP="00050C49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2B45">
        <w:rPr>
          <w:b/>
          <w:sz w:val="28"/>
          <w:szCs w:val="28"/>
        </w:rPr>
        <w:t>Ситуационная задача №1</w:t>
      </w:r>
    </w:p>
    <w:p w:rsidR="00050C49" w:rsidRPr="00DE2B45" w:rsidRDefault="00050C49" w:rsidP="00050C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B45">
        <w:rPr>
          <w:color w:val="000000"/>
          <w:spacing w:val="-6"/>
          <w:sz w:val="28"/>
          <w:szCs w:val="28"/>
        </w:rPr>
        <w:t xml:space="preserve">Из воды извлечен человек. Пульс и дыхание не определяются, </w:t>
      </w:r>
      <w:r w:rsidRPr="00DE2B45">
        <w:rPr>
          <w:color w:val="000000"/>
          <w:spacing w:val="-3"/>
          <w:sz w:val="28"/>
          <w:szCs w:val="28"/>
        </w:rPr>
        <w:t xml:space="preserve">тоны сердца не выслушиваются. Со слов окружающих, пробыл под </w:t>
      </w:r>
      <w:r w:rsidRPr="00DE2B45">
        <w:rPr>
          <w:color w:val="000000"/>
          <w:spacing w:val="-6"/>
          <w:sz w:val="28"/>
          <w:szCs w:val="28"/>
        </w:rPr>
        <w:t>водой не более 5 мин.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E2B45">
        <w:rPr>
          <w:color w:val="000000"/>
          <w:spacing w:val="-5"/>
          <w:sz w:val="28"/>
          <w:szCs w:val="28"/>
        </w:rPr>
        <w:t xml:space="preserve">Предполагаемый диагноз и мероприятия </w:t>
      </w:r>
      <w:proofErr w:type="spellStart"/>
      <w:r w:rsidRPr="00DE2B45">
        <w:rPr>
          <w:color w:val="000000"/>
          <w:spacing w:val="-5"/>
          <w:sz w:val="28"/>
          <w:szCs w:val="28"/>
        </w:rPr>
        <w:t>первой</w:t>
      </w:r>
      <w:r w:rsidRPr="00DE2B45">
        <w:rPr>
          <w:sz w:val="28"/>
          <w:szCs w:val="28"/>
        </w:rPr>
        <w:t>доврачебной</w:t>
      </w:r>
      <w:proofErr w:type="spellEnd"/>
      <w:r w:rsidRPr="00DE2B45">
        <w:rPr>
          <w:color w:val="000000"/>
          <w:spacing w:val="-5"/>
          <w:sz w:val="28"/>
          <w:szCs w:val="28"/>
        </w:rPr>
        <w:t xml:space="preserve"> помощи. </w:t>
      </w:r>
    </w:p>
    <w:p w:rsidR="00050C49" w:rsidRPr="00DE2B45" w:rsidRDefault="00050C49" w:rsidP="00050C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E2B45">
        <w:rPr>
          <w:color w:val="000000"/>
          <w:spacing w:val="-8"/>
          <w:sz w:val="28"/>
          <w:szCs w:val="28"/>
        </w:rPr>
        <w:t>ОТВЕТ: Утопление.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0"/>
          <w:sz w:val="28"/>
          <w:szCs w:val="28"/>
        </w:rPr>
      </w:pPr>
      <w:r w:rsidRPr="00DE2B45">
        <w:rPr>
          <w:color w:val="000000"/>
          <w:spacing w:val="-7"/>
          <w:sz w:val="28"/>
          <w:szCs w:val="28"/>
        </w:rPr>
        <w:t xml:space="preserve">Положить пострадавшего на живот с опорой в </w:t>
      </w:r>
      <w:proofErr w:type="spellStart"/>
      <w:r w:rsidRPr="00DE2B45">
        <w:rPr>
          <w:color w:val="000000"/>
          <w:spacing w:val="-7"/>
          <w:sz w:val="28"/>
          <w:szCs w:val="28"/>
        </w:rPr>
        <w:t>эпигастральной</w:t>
      </w:r>
      <w:proofErr w:type="spellEnd"/>
      <w:r w:rsidRPr="00DE2B45">
        <w:rPr>
          <w:color w:val="000000"/>
          <w:spacing w:val="-7"/>
          <w:sz w:val="28"/>
          <w:szCs w:val="28"/>
        </w:rPr>
        <w:t xml:space="preserve"> об</w:t>
      </w:r>
      <w:r w:rsidRPr="00DE2B45">
        <w:rPr>
          <w:color w:val="000000"/>
          <w:spacing w:val="-6"/>
          <w:sz w:val="28"/>
          <w:szCs w:val="28"/>
        </w:rPr>
        <w:t>ласти. Очистить ротовую полость пострадавшего. Повернуть пострадавшего на спину, фиксировать язык. Начать мероприятия сердечно-</w:t>
      </w:r>
      <w:r w:rsidRPr="00DE2B45">
        <w:rPr>
          <w:color w:val="000000"/>
          <w:spacing w:val="-4"/>
          <w:sz w:val="28"/>
          <w:szCs w:val="28"/>
        </w:rPr>
        <w:t>легочной реанимации.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2B45">
        <w:rPr>
          <w:b/>
          <w:sz w:val="28"/>
          <w:szCs w:val="28"/>
        </w:rPr>
        <w:t>Ситуационная задача №2</w:t>
      </w:r>
    </w:p>
    <w:p w:rsidR="00050C49" w:rsidRPr="00DE2B45" w:rsidRDefault="00050C49" w:rsidP="00050C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B45">
        <w:rPr>
          <w:color w:val="000000"/>
          <w:spacing w:val="-5"/>
          <w:sz w:val="28"/>
          <w:szCs w:val="28"/>
        </w:rPr>
        <w:t xml:space="preserve">Юноша 16 лет во время игры в футбол получил сильный удар </w:t>
      </w:r>
      <w:r w:rsidRPr="00DE2B45">
        <w:rPr>
          <w:color w:val="000000"/>
          <w:spacing w:val="-1"/>
          <w:sz w:val="28"/>
          <w:szCs w:val="28"/>
        </w:rPr>
        <w:t xml:space="preserve">мячом в живот (игра на пляже, был раздет). Жалуется на сильные </w:t>
      </w:r>
      <w:r w:rsidRPr="00DE2B45">
        <w:rPr>
          <w:color w:val="000000"/>
          <w:spacing w:val="-8"/>
          <w:sz w:val="28"/>
          <w:szCs w:val="28"/>
        </w:rPr>
        <w:t>боли по всему животу. Кожа бледная, пульс 110 в минуту, имеется не</w:t>
      </w:r>
      <w:r w:rsidRPr="00DE2B45">
        <w:rPr>
          <w:color w:val="000000"/>
          <w:spacing w:val="-6"/>
          <w:sz w:val="28"/>
          <w:szCs w:val="28"/>
        </w:rPr>
        <w:t>большая одышка. Живот напряжен во всех отделах.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E2B45">
        <w:rPr>
          <w:color w:val="000000"/>
          <w:spacing w:val="-5"/>
          <w:sz w:val="28"/>
          <w:szCs w:val="28"/>
        </w:rPr>
        <w:t xml:space="preserve">Предполагаемый диагноз и мероприятия первой </w:t>
      </w:r>
      <w:r w:rsidRPr="00DE2B45">
        <w:rPr>
          <w:sz w:val="28"/>
          <w:szCs w:val="28"/>
        </w:rPr>
        <w:t>доврачебной</w:t>
      </w:r>
      <w:r w:rsidRPr="00DE2B45">
        <w:rPr>
          <w:color w:val="000000"/>
          <w:spacing w:val="-5"/>
          <w:sz w:val="28"/>
          <w:szCs w:val="28"/>
        </w:rPr>
        <w:t xml:space="preserve"> помощи. 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E2B45">
        <w:rPr>
          <w:color w:val="000000"/>
          <w:spacing w:val="-4"/>
          <w:sz w:val="28"/>
          <w:szCs w:val="28"/>
        </w:rPr>
        <w:t xml:space="preserve">ОТВЕТ: Необходимо проверить симптомы раздражения брюшины — </w:t>
      </w:r>
      <w:r w:rsidRPr="00DE2B45">
        <w:rPr>
          <w:color w:val="000000"/>
          <w:spacing w:val="-3"/>
          <w:sz w:val="28"/>
          <w:szCs w:val="28"/>
        </w:rPr>
        <w:t xml:space="preserve">симптом </w:t>
      </w:r>
      <w:proofErr w:type="spellStart"/>
      <w:r w:rsidRPr="00DE2B45">
        <w:rPr>
          <w:color w:val="000000"/>
          <w:spacing w:val="-3"/>
          <w:sz w:val="28"/>
          <w:szCs w:val="28"/>
        </w:rPr>
        <w:t>Щеткина</w:t>
      </w:r>
      <w:proofErr w:type="spellEnd"/>
      <w:r w:rsidRPr="00DE2B45">
        <w:rPr>
          <w:color w:val="000000"/>
          <w:spacing w:val="-3"/>
          <w:sz w:val="28"/>
          <w:szCs w:val="28"/>
        </w:rPr>
        <w:t>—</w:t>
      </w:r>
      <w:proofErr w:type="spellStart"/>
      <w:r w:rsidRPr="00DE2B45">
        <w:rPr>
          <w:color w:val="000000"/>
          <w:spacing w:val="-3"/>
          <w:sz w:val="28"/>
          <w:szCs w:val="28"/>
        </w:rPr>
        <w:t>Блюмберга</w:t>
      </w:r>
      <w:proofErr w:type="spellEnd"/>
      <w:r w:rsidRPr="00DE2B45">
        <w:rPr>
          <w:color w:val="000000"/>
          <w:spacing w:val="-3"/>
          <w:sz w:val="28"/>
          <w:szCs w:val="28"/>
        </w:rPr>
        <w:t xml:space="preserve">. Положительный симптом </w:t>
      </w:r>
      <w:proofErr w:type="spellStart"/>
      <w:r w:rsidRPr="00DE2B45">
        <w:rPr>
          <w:color w:val="000000"/>
          <w:spacing w:val="-3"/>
          <w:sz w:val="28"/>
          <w:szCs w:val="28"/>
        </w:rPr>
        <w:t>Щеткина</w:t>
      </w:r>
      <w:proofErr w:type="spellEnd"/>
      <w:r w:rsidRPr="00DE2B45">
        <w:rPr>
          <w:color w:val="000000"/>
          <w:spacing w:val="-3"/>
          <w:sz w:val="28"/>
          <w:szCs w:val="28"/>
        </w:rPr>
        <w:t>—</w:t>
      </w:r>
      <w:proofErr w:type="spellStart"/>
      <w:r w:rsidRPr="00DE2B45">
        <w:rPr>
          <w:color w:val="000000"/>
          <w:spacing w:val="-3"/>
          <w:sz w:val="28"/>
          <w:szCs w:val="28"/>
        </w:rPr>
        <w:t>Блюмберга</w:t>
      </w:r>
      <w:proofErr w:type="spellEnd"/>
      <w:r w:rsidRPr="00DE2B45">
        <w:rPr>
          <w:color w:val="000000"/>
          <w:spacing w:val="-3"/>
          <w:sz w:val="28"/>
          <w:szCs w:val="28"/>
        </w:rPr>
        <w:t xml:space="preserve"> свидетельствует о повреждении органов брюшной </w:t>
      </w:r>
      <w:r w:rsidRPr="00DE2B45">
        <w:rPr>
          <w:color w:val="000000"/>
          <w:spacing w:val="-6"/>
          <w:sz w:val="28"/>
          <w:szCs w:val="28"/>
        </w:rPr>
        <w:t xml:space="preserve">полости. Больного уложить в удобное для него положение (на спине, валик под колени). Холод на </w:t>
      </w:r>
      <w:r w:rsidRPr="00DE2B45">
        <w:rPr>
          <w:color w:val="000000"/>
          <w:spacing w:val="-4"/>
          <w:sz w:val="28"/>
          <w:szCs w:val="28"/>
        </w:rPr>
        <w:t xml:space="preserve">живот к точке наибольшей болезненности. Анальгетики не вводить. </w:t>
      </w:r>
      <w:r w:rsidRPr="00DE2B45">
        <w:rPr>
          <w:color w:val="000000"/>
          <w:spacing w:val="-7"/>
          <w:sz w:val="28"/>
          <w:szCs w:val="28"/>
        </w:rPr>
        <w:t xml:space="preserve">Срочный вызов скорой помощи. 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2B45">
        <w:rPr>
          <w:b/>
          <w:sz w:val="28"/>
          <w:szCs w:val="28"/>
        </w:rPr>
        <w:t>Ситуационная задача №3</w:t>
      </w:r>
    </w:p>
    <w:p w:rsidR="00050C49" w:rsidRPr="00DE2B45" w:rsidRDefault="00050C49" w:rsidP="00050C4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B45">
        <w:rPr>
          <w:color w:val="000000"/>
          <w:sz w:val="28"/>
          <w:szCs w:val="28"/>
        </w:rPr>
        <w:t xml:space="preserve">Пешеход был сбит автомашиной, получил удар в спину и </w:t>
      </w:r>
      <w:r w:rsidRPr="00DE2B45">
        <w:rPr>
          <w:color w:val="000000"/>
          <w:spacing w:val="-5"/>
          <w:sz w:val="28"/>
          <w:szCs w:val="28"/>
        </w:rPr>
        <w:t xml:space="preserve">упал, ударившись головой. Обстоятельства травмы известны со слов свидетелей, сам </w:t>
      </w:r>
      <w:r w:rsidRPr="00DE2B45">
        <w:rPr>
          <w:color w:val="000000"/>
          <w:spacing w:val="-5"/>
          <w:sz w:val="28"/>
          <w:szCs w:val="28"/>
        </w:rPr>
        <w:lastRenderedPageBreak/>
        <w:t xml:space="preserve">пострадавший этого не помнит. Жалуется на головную боль, головокружение, рвоту. В лобно-височной области справа </w:t>
      </w:r>
      <w:r w:rsidRPr="00DE2B45">
        <w:rPr>
          <w:color w:val="000000"/>
          <w:spacing w:val="-6"/>
          <w:sz w:val="28"/>
          <w:szCs w:val="28"/>
        </w:rPr>
        <w:t>ушибленная рана, из обоих слуховых проходов кровянистые выделе</w:t>
      </w:r>
      <w:r w:rsidRPr="00DE2B45">
        <w:rPr>
          <w:color w:val="000000"/>
          <w:spacing w:val="-5"/>
          <w:sz w:val="28"/>
          <w:szCs w:val="28"/>
        </w:rPr>
        <w:t>ния. Явных признаков повреждения костей черепа нет.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2B45">
        <w:rPr>
          <w:color w:val="000000"/>
          <w:spacing w:val="-5"/>
          <w:sz w:val="28"/>
          <w:szCs w:val="28"/>
        </w:rPr>
        <w:t xml:space="preserve">Предполагаемый диагноз и мероприятия первой </w:t>
      </w:r>
      <w:r w:rsidRPr="00DE2B45">
        <w:rPr>
          <w:sz w:val="28"/>
          <w:szCs w:val="28"/>
        </w:rPr>
        <w:t>доврачебной</w:t>
      </w:r>
      <w:r w:rsidRPr="00DE2B45">
        <w:rPr>
          <w:color w:val="000000"/>
          <w:spacing w:val="-5"/>
          <w:sz w:val="28"/>
          <w:szCs w:val="28"/>
        </w:rPr>
        <w:t xml:space="preserve"> помощи. 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E2B45">
        <w:rPr>
          <w:color w:val="000000"/>
          <w:spacing w:val="-4"/>
          <w:sz w:val="28"/>
          <w:szCs w:val="28"/>
        </w:rPr>
        <w:t>ОТВЕТ: Черепно-мозговая травма.</w:t>
      </w:r>
    </w:p>
    <w:p w:rsidR="00050C49" w:rsidRPr="00DE2B45" w:rsidRDefault="00050C49" w:rsidP="00050C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3"/>
          <w:sz w:val="28"/>
          <w:szCs w:val="28"/>
        </w:rPr>
      </w:pPr>
      <w:r w:rsidRPr="00DE2B45">
        <w:rPr>
          <w:color w:val="000000"/>
          <w:spacing w:val="-5"/>
          <w:sz w:val="28"/>
          <w:szCs w:val="28"/>
        </w:rPr>
        <w:t xml:space="preserve">Пострадавшего уложить на спину, повернуть голову набок для </w:t>
      </w:r>
      <w:r w:rsidRPr="00DE2B45">
        <w:rPr>
          <w:color w:val="000000"/>
          <w:spacing w:val="-7"/>
          <w:sz w:val="28"/>
          <w:szCs w:val="28"/>
        </w:rPr>
        <w:t>предотвращения аспирации рвотных масс. Холод на голову. Обработка краев раны. Сухая асептическая повязка на рану. Вызов скорой помощи.</w:t>
      </w:r>
    </w:p>
    <w:p w:rsidR="00050C49" w:rsidRPr="00DE2B45" w:rsidRDefault="00050C49" w:rsidP="00050C49">
      <w:pPr>
        <w:tabs>
          <w:tab w:val="left" w:pos="42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50C49" w:rsidRPr="00DE2B45" w:rsidRDefault="00050C49" w:rsidP="00050C49">
      <w:pPr>
        <w:tabs>
          <w:tab w:val="left" w:pos="42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E2B45">
        <w:rPr>
          <w:b/>
          <w:sz w:val="28"/>
          <w:szCs w:val="28"/>
        </w:rPr>
        <w:t>Критерии оценки освоения практических навыков и умений при решении ситуационных задач:</w:t>
      </w:r>
    </w:p>
    <w:p w:rsidR="00050C49" w:rsidRPr="00DE2B45" w:rsidRDefault="00050C49" w:rsidP="00050C49">
      <w:pPr>
        <w:tabs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B45">
        <w:rPr>
          <w:b/>
          <w:sz w:val="28"/>
          <w:szCs w:val="28"/>
        </w:rPr>
        <w:t>- зачтено–</w:t>
      </w:r>
      <w:r w:rsidRPr="00DE2B45">
        <w:rPr>
          <w:sz w:val="28"/>
          <w:szCs w:val="28"/>
        </w:rPr>
        <w:t>обучающийся знает основные положения методики выполнения задания, правильно выполняет задание, не допуская принципиальных ошибок, анализирует результаты, полученные в ходе работы. При допуске некоторых неточностей (малосущественных ошибок), самостоятельно их обнаруживает и быстро исправляет;</w:t>
      </w:r>
    </w:p>
    <w:p w:rsidR="00050C49" w:rsidRPr="00DE2B45" w:rsidRDefault="00050C49" w:rsidP="00050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B45">
        <w:rPr>
          <w:b/>
          <w:sz w:val="28"/>
          <w:szCs w:val="28"/>
        </w:rPr>
        <w:t>- не зачтено</w:t>
      </w:r>
      <w:r w:rsidRPr="00DE2B45">
        <w:rPr>
          <w:sz w:val="28"/>
          <w:szCs w:val="28"/>
        </w:rPr>
        <w:t xml:space="preserve">– обучающийся не знает методики выполнения задания, не может самостоятельно выполнить задание или делает ошибки принципиального характера. Не может провести анализ полученных результатов и сформулировать выводы по работе.  </w:t>
      </w:r>
    </w:p>
    <w:p w:rsidR="00050C49" w:rsidRDefault="00050C49" w:rsidP="00050C49">
      <w:pPr>
        <w:spacing w:line="360" w:lineRule="auto"/>
        <w:rPr>
          <w:sz w:val="28"/>
          <w:szCs w:val="28"/>
        </w:rPr>
      </w:pPr>
    </w:p>
    <w:p w:rsidR="00050C49" w:rsidRDefault="00050C49" w:rsidP="00050C49">
      <w:pPr>
        <w:spacing w:line="360" w:lineRule="auto"/>
        <w:rPr>
          <w:sz w:val="28"/>
          <w:szCs w:val="28"/>
        </w:rPr>
      </w:pPr>
    </w:p>
    <w:p w:rsidR="00050C49" w:rsidRPr="00050C49" w:rsidRDefault="00050C49" w:rsidP="00050C49">
      <w:pPr>
        <w:spacing w:line="360" w:lineRule="auto"/>
        <w:rPr>
          <w:sz w:val="28"/>
          <w:szCs w:val="28"/>
        </w:rPr>
      </w:pPr>
    </w:p>
    <w:sectPr w:rsidR="00050C49" w:rsidRPr="0005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37A26"/>
    <w:multiLevelType w:val="hybridMultilevel"/>
    <w:tmpl w:val="CF602030"/>
    <w:lvl w:ilvl="0" w:tplc="3D96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49"/>
    <w:rsid w:val="00050C49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C12C"/>
  <w15:chartTrackingRefBased/>
  <w15:docId w15:val="{95E7604B-01CF-476E-B062-DA715488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0C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5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050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1</cp:revision>
  <dcterms:created xsi:type="dcterms:W3CDTF">2021-11-08T08:25:00Z</dcterms:created>
  <dcterms:modified xsi:type="dcterms:W3CDTF">2021-11-08T08:27:00Z</dcterms:modified>
</cp:coreProperties>
</file>