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C85" w:rsidRPr="00127C85" w:rsidRDefault="00127C85" w:rsidP="00127C85">
      <w:pPr>
        <w:pageBreakBefore/>
        <w:jc w:val="both"/>
        <w:rPr>
          <w:b/>
          <w:bCs/>
          <w:spacing w:val="-5"/>
          <w:sz w:val="32"/>
          <w:szCs w:val="32"/>
        </w:rPr>
      </w:pPr>
      <w:bookmarkStart w:id="0" w:name="_GoBack"/>
      <w:bookmarkEnd w:id="0"/>
      <w:r w:rsidRPr="00127C85">
        <w:rPr>
          <w:b/>
          <w:bCs/>
          <w:spacing w:val="-7"/>
          <w:sz w:val="32"/>
          <w:szCs w:val="32"/>
        </w:rPr>
        <w:t>Государственная итоговая аттестация (ГИА) в полном объёме относится к базовой части программы ординатуры и завершается присвоением квалификации.</w:t>
      </w:r>
    </w:p>
    <w:p w:rsidR="00127C85" w:rsidRDefault="00127C85" w:rsidP="00127C85">
      <w:pPr>
        <w:shd w:val="clear" w:color="auto" w:fill="FFFFFF"/>
        <w:ind w:firstLine="709"/>
        <w:jc w:val="both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>ГИА включает подготовку к сдаче и сдачу государственного экзамена.</w:t>
      </w:r>
    </w:p>
    <w:p w:rsidR="00127C85" w:rsidRDefault="00127C85" w:rsidP="00127C85">
      <w:pPr>
        <w:shd w:val="clear" w:color="auto" w:fill="FFFFFF"/>
        <w:ind w:firstLine="709"/>
        <w:jc w:val="both"/>
        <w:rPr>
          <w:bCs/>
          <w:spacing w:val="-6"/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ГИА является обязательной для выпускника и осуществляется после освоения им </w:t>
      </w:r>
      <w:r>
        <w:rPr>
          <w:bCs/>
          <w:spacing w:val="-6"/>
          <w:sz w:val="28"/>
          <w:szCs w:val="28"/>
        </w:rPr>
        <w:t xml:space="preserve">основной профессиональной образовательной программы высшего образования – программы подготовки кадров высшей квалификации </w:t>
      </w:r>
      <w:r>
        <w:rPr>
          <w:bCs/>
          <w:spacing w:val="-7"/>
          <w:sz w:val="28"/>
          <w:szCs w:val="28"/>
        </w:rPr>
        <w:t xml:space="preserve">в </w:t>
      </w:r>
      <w:r>
        <w:rPr>
          <w:bCs/>
          <w:spacing w:val="-6"/>
          <w:sz w:val="28"/>
          <w:szCs w:val="28"/>
        </w:rPr>
        <w:t>ординатуре.</w:t>
      </w:r>
    </w:p>
    <w:p w:rsidR="00127C85" w:rsidRDefault="00127C85" w:rsidP="00127C85">
      <w:pPr>
        <w:shd w:val="clear" w:color="auto" w:fill="FFFFFF"/>
        <w:ind w:firstLine="709"/>
        <w:jc w:val="both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</w:rPr>
        <w:t>Целью ГИА является определение практической и теоретической подготовленности выпускников к выполнению профессиональной деятельности в соответствии с квалификационной характеристикой.</w:t>
      </w:r>
    </w:p>
    <w:p w:rsidR="00127C85" w:rsidRDefault="00127C85" w:rsidP="00127C85">
      <w:pPr>
        <w:shd w:val="clear" w:color="auto" w:fill="FFFFFF"/>
        <w:ind w:firstLine="709"/>
        <w:jc w:val="both"/>
        <w:rPr>
          <w:bCs/>
          <w:spacing w:val="-6"/>
          <w:sz w:val="28"/>
          <w:szCs w:val="28"/>
        </w:rPr>
      </w:pPr>
    </w:p>
    <w:p w:rsidR="00127C85" w:rsidRDefault="00127C85" w:rsidP="00127C85">
      <w:pPr>
        <w:shd w:val="clear" w:color="auto" w:fill="FFFFFF"/>
        <w:ind w:firstLine="709"/>
        <w:jc w:val="both"/>
        <w:rPr>
          <w:bCs/>
          <w:spacing w:val="-6"/>
          <w:sz w:val="28"/>
          <w:szCs w:val="28"/>
        </w:rPr>
      </w:pPr>
      <w:r>
        <w:rPr>
          <w:bCs/>
          <w:sz w:val="28"/>
          <w:szCs w:val="28"/>
        </w:rPr>
        <w:t>ГИА осуществляется в форме государственного экзамена и включает:</w:t>
      </w:r>
    </w:p>
    <w:p w:rsidR="00127C85" w:rsidRDefault="00127C85" w:rsidP="00127C85">
      <w:pPr>
        <w:shd w:val="clear" w:color="auto" w:fill="FFFFFF"/>
        <w:ind w:firstLine="709"/>
        <w:jc w:val="both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</w:rPr>
        <w:t>1 этап – письменное тестирование;</w:t>
      </w:r>
    </w:p>
    <w:p w:rsidR="00127C85" w:rsidRDefault="00127C85" w:rsidP="00127C85">
      <w:pPr>
        <w:shd w:val="clear" w:color="auto" w:fill="FFFFFF"/>
        <w:ind w:firstLine="709"/>
        <w:jc w:val="both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</w:rPr>
        <w:t>2 этап – проверка освоения практических навыков;</w:t>
      </w:r>
    </w:p>
    <w:p w:rsidR="00127C85" w:rsidRDefault="00127C85" w:rsidP="00127C85">
      <w:pPr>
        <w:shd w:val="clear" w:color="auto" w:fill="FFFFFF"/>
        <w:ind w:firstLine="709"/>
        <w:jc w:val="both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</w:rPr>
        <w:t>3 этап – собеседование по ситуационным задачам.</w:t>
      </w:r>
    </w:p>
    <w:p w:rsidR="00127C85" w:rsidRDefault="00127C85" w:rsidP="00127C85">
      <w:pPr>
        <w:shd w:val="clear" w:color="auto" w:fill="FFFFFF"/>
        <w:jc w:val="both"/>
        <w:rPr>
          <w:bCs/>
          <w:spacing w:val="-6"/>
          <w:sz w:val="28"/>
          <w:szCs w:val="28"/>
        </w:rPr>
      </w:pPr>
    </w:p>
    <w:p w:rsidR="00127C85" w:rsidRDefault="00127C85" w:rsidP="00127C85">
      <w:pPr>
        <w:shd w:val="clear" w:color="auto" w:fill="FFFFFF"/>
        <w:tabs>
          <w:tab w:val="left" w:pos="-142"/>
        </w:tabs>
        <w:ind w:firstLine="709"/>
        <w:jc w:val="both"/>
        <w:rPr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>Критерии оценки выполнения заданий в тестовой форме:</w:t>
      </w:r>
    </w:p>
    <w:p w:rsidR="00127C85" w:rsidRDefault="00127C85" w:rsidP="00127C85">
      <w:pPr>
        <w:pStyle w:val="1112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C189E">
        <w:rPr>
          <w:rFonts w:ascii="Times New Roman" w:hAnsi="Times New Roman" w:cs="Times New Roman"/>
          <w:b/>
          <w:sz w:val="28"/>
          <w:szCs w:val="28"/>
        </w:rPr>
        <w:t>зачтено</w:t>
      </w:r>
      <w:r>
        <w:rPr>
          <w:rFonts w:ascii="Times New Roman" w:hAnsi="Times New Roman" w:cs="Times New Roman"/>
          <w:sz w:val="28"/>
          <w:szCs w:val="28"/>
        </w:rPr>
        <w:t xml:space="preserve"> – правильных ответов 71 и более;</w:t>
      </w:r>
    </w:p>
    <w:p w:rsidR="00127C85" w:rsidRDefault="00127C85" w:rsidP="00127C85">
      <w:pPr>
        <w:pStyle w:val="1112"/>
        <w:spacing w:after="0" w:line="240" w:lineRule="auto"/>
        <w:ind w:left="709"/>
        <w:jc w:val="both"/>
        <w:rPr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C189E">
        <w:rPr>
          <w:rFonts w:ascii="Times New Roman" w:hAnsi="Times New Roman" w:cs="Times New Roman"/>
          <w:b/>
          <w:sz w:val="28"/>
          <w:szCs w:val="28"/>
        </w:rPr>
        <w:t>не зачтено</w:t>
      </w:r>
      <w:r>
        <w:rPr>
          <w:rFonts w:ascii="Times New Roman" w:hAnsi="Times New Roman" w:cs="Times New Roman"/>
          <w:sz w:val="28"/>
          <w:szCs w:val="28"/>
        </w:rPr>
        <w:t xml:space="preserve"> – правильных ответов 70% и</w:t>
      </w:r>
      <w:r w:rsidRPr="00D028B6">
        <w:t xml:space="preserve"> </w:t>
      </w:r>
      <w:r w:rsidRPr="00D028B6">
        <w:rPr>
          <w:rFonts w:ascii="Times New Roman" w:hAnsi="Times New Roman" w:cs="Times New Roman"/>
          <w:sz w:val="28"/>
          <w:szCs w:val="28"/>
        </w:rPr>
        <w:t>менее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7C85" w:rsidRDefault="00127C85" w:rsidP="00127C85">
      <w:pPr>
        <w:shd w:val="clear" w:color="auto" w:fill="FFFFFF"/>
        <w:tabs>
          <w:tab w:val="left" w:pos="-142"/>
        </w:tabs>
        <w:ind w:firstLine="709"/>
        <w:jc w:val="both"/>
        <w:rPr>
          <w:b/>
          <w:bCs/>
          <w:spacing w:val="-6"/>
          <w:sz w:val="28"/>
          <w:szCs w:val="28"/>
        </w:rPr>
      </w:pPr>
    </w:p>
    <w:p w:rsidR="00127C85" w:rsidRPr="00127C85" w:rsidRDefault="00127C85" w:rsidP="00127C85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 xml:space="preserve">2 этап - </w:t>
      </w:r>
      <w:r>
        <w:rPr>
          <w:b/>
          <w:sz w:val="28"/>
          <w:szCs w:val="28"/>
        </w:rPr>
        <w:t>проверка освоения практических навыков</w:t>
      </w:r>
    </w:p>
    <w:p w:rsidR="00127C85" w:rsidRDefault="00127C85" w:rsidP="00127C85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>Критерии оценки выполнения практических навыков:</w:t>
      </w:r>
    </w:p>
    <w:p w:rsidR="00127C85" w:rsidRDefault="00127C85" w:rsidP="00127C85">
      <w:pPr>
        <w:tabs>
          <w:tab w:val="left" w:pos="426"/>
        </w:tabs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C189E">
        <w:rPr>
          <w:b/>
          <w:sz w:val="28"/>
          <w:szCs w:val="28"/>
        </w:rPr>
        <w:t>зачтено</w:t>
      </w:r>
      <w:r w:rsidRPr="00D028B6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обучающийся знает основные положения методики выполнения обследования больного, самостоятельно демонстрирует мануальные навыки,  анализирует результаты лабораторного и инструментального исследований,  проводит дифференциальную диагностику, выставляет диагноз заболевания и составляет план лечения. Выполняет манипуляции, связанные с оказанием первой помощи. Допускает некоторые  неточности (малосущественные ошибки), которые самостоятельно обнаруживает и быстро исправляет;</w:t>
      </w:r>
    </w:p>
    <w:p w:rsidR="00127C85" w:rsidRDefault="00127C85" w:rsidP="00127C85">
      <w:pPr>
        <w:ind w:firstLine="709"/>
        <w:jc w:val="both"/>
        <w:rPr>
          <w:b/>
          <w:bCs/>
          <w:spacing w:val="-6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C189E">
        <w:rPr>
          <w:b/>
          <w:sz w:val="28"/>
          <w:szCs w:val="28"/>
        </w:rPr>
        <w:t>не зачтено</w:t>
      </w:r>
      <w:r>
        <w:rPr>
          <w:sz w:val="28"/>
          <w:szCs w:val="28"/>
        </w:rPr>
        <w:t xml:space="preserve"> – обучающийся не знает методики выполнения обследования больного, не может самостоятельно провести мануальное обследование больного, делает грубые ошибки в интерпретации результатов лабораторного и инструментального исследований, делает ошибки при проведении дифференциальной диагностики и формулировке диагноза заболевания и назначении лечения. Не может выполнить манипуляции при оказании неотложной помощи. </w:t>
      </w:r>
    </w:p>
    <w:p w:rsidR="00127C85" w:rsidRDefault="00127C85" w:rsidP="00127C85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b/>
          <w:bCs/>
          <w:spacing w:val="-6"/>
          <w:sz w:val="28"/>
          <w:szCs w:val="28"/>
        </w:rPr>
      </w:pPr>
    </w:p>
    <w:p w:rsidR="00127C85" w:rsidRDefault="00127C85" w:rsidP="00127C85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>3 этап – собеседование по ситуационным задачам</w:t>
      </w:r>
    </w:p>
    <w:p w:rsidR="00127C85" w:rsidRDefault="00127C85" w:rsidP="00127C85">
      <w:pPr>
        <w:pStyle w:val="a3"/>
        <w:spacing w:after="0"/>
        <w:ind w:firstLine="709"/>
        <w:jc w:val="both"/>
        <w:rPr>
          <w:spacing w:val="-3"/>
          <w:sz w:val="28"/>
          <w:szCs w:val="28"/>
        </w:rPr>
      </w:pPr>
      <w:r>
        <w:rPr>
          <w:b/>
          <w:sz w:val="28"/>
          <w:szCs w:val="28"/>
        </w:rPr>
        <w:t>Критерии оценки собеседования по ситуационным задачам:</w:t>
      </w:r>
    </w:p>
    <w:p w:rsidR="00127C85" w:rsidRDefault="00127C85" w:rsidP="00127C85">
      <w:pPr>
        <w:shd w:val="clear" w:color="auto" w:fill="FFFFFF"/>
        <w:ind w:firstLine="708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-  </w:t>
      </w:r>
      <w:r w:rsidRPr="00CA0B02">
        <w:rPr>
          <w:b/>
          <w:spacing w:val="-3"/>
          <w:sz w:val="28"/>
          <w:szCs w:val="28"/>
        </w:rPr>
        <w:t>неудовлетворительно</w:t>
      </w:r>
      <w:r>
        <w:rPr>
          <w:spacing w:val="-3"/>
          <w:sz w:val="28"/>
          <w:szCs w:val="28"/>
        </w:rPr>
        <w:t xml:space="preserve"> – выставляется обучающемуся, не показавшему </w:t>
      </w:r>
      <w:r>
        <w:rPr>
          <w:spacing w:val="-3"/>
          <w:sz w:val="28"/>
          <w:szCs w:val="28"/>
        </w:rPr>
        <w:lastRenderedPageBreak/>
        <w:t>освоение планируемых компетенций, предусмотренных программой, допустившему серьёзные ошибки в выполнении предусмотренных программой заданий;</w:t>
      </w:r>
    </w:p>
    <w:p w:rsidR="00127C85" w:rsidRDefault="00127C85" w:rsidP="00127C85">
      <w:pPr>
        <w:shd w:val="clear" w:color="auto" w:fill="FFFFFF"/>
        <w:ind w:firstLine="708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-  </w:t>
      </w:r>
      <w:r w:rsidRPr="00CA0B02">
        <w:rPr>
          <w:b/>
          <w:spacing w:val="-3"/>
          <w:sz w:val="28"/>
          <w:szCs w:val="28"/>
        </w:rPr>
        <w:t>удовлетворительно</w:t>
      </w:r>
      <w:r>
        <w:rPr>
          <w:spacing w:val="-3"/>
          <w:sz w:val="28"/>
          <w:szCs w:val="28"/>
        </w:rPr>
        <w:t xml:space="preserve"> – заслуживает обучающийся, показавший частичное освоение планируемых компетенций, предусмотренных программой, сформированность не в полной мере новых компетенций и профессиональных умений для осуществления профессиональной деятельности, знакомый с литературой, публикациями по программе;</w:t>
      </w:r>
    </w:p>
    <w:p w:rsidR="00127C85" w:rsidRDefault="00127C85" w:rsidP="00127C85">
      <w:pPr>
        <w:shd w:val="clear" w:color="auto" w:fill="FFFFFF"/>
        <w:ind w:firstLine="708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-  </w:t>
      </w:r>
      <w:r w:rsidRPr="00CA0B02">
        <w:rPr>
          <w:b/>
          <w:spacing w:val="-3"/>
          <w:sz w:val="28"/>
          <w:szCs w:val="28"/>
        </w:rPr>
        <w:t>хорошо</w:t>
      </w:r>
      <w:r>
        <w:rPr>
          <w:spacing w:val="-3"/>
          <w:sz w:val="28"/>
          <w:szCs w:val="28"/>
        </w:rPr>
        <w:t xml:space="preserve"> – выставляется обучающемуся, показавшему освоение планируемых компетенций, предусмотренных программой, изучивший литературу, рекомендованную программой, способный к самостоятельному пополнению и обновлению знаний в ходе дальнейшего обучения и профессиональной деятельности;</w:t>
      </w:r>
    </w:p>
    <w:p w:rsidR="00127C85" w:rsidRDefault="00127C85" w:rsidP="00127C85">
      <w:pPr>
        <w:shd w:val="clear" w:color="auto" w:fill="FFFFFF"/>
        <w:ind w:firstLine="708"/>
        <w:jc w:val="both"/>
        <w:rPr>
          <w:b/>
          <w:sz w:val="28"/>
          <w:szCs w:val="28"/>
        </w:rPr>
      </w:pPr>
      <w:r>
        <w:rPr>
          <w:spacing w:val="-3"/>
          <w:sz w:val="28"/>
          <w:szCs w:val="28"/>
        </w:rPr>
        <w:t xml:space="preserve">- </w:t>
      </w:r>
      <w:r w:rsidRPr="00CA0B02">
        <w:rPr>
          <w:b/>
          <w:spacing w:val="-3"/>
          <w:sz w:val="28"/>
          <w:szCs w:val="28"/>
        </w:rPr>
        <w:t>отлично</w:t>
      </w:r>
      <w:r>
        <w:rPr>
          <w:spacing w:val="-3"/>
          <w:sz w:val="28"/>
          <w:szCs w:val="28"/>
        </w:rPr>
        <w:t xml:space="preserve"> – получает обучающийся показавший полное освоение планируемых компетенций, предусмотренных программой, всестороннее и глубокое изучение литературы, публикаций, а также умение выполнять задания с привнесением собственного видения проблемы, собственного варианта решения практической задачи, проявивший творческие способности в понимании и применении на практике содержания обучения.</w:t>
      </w:r>
    </w:p>
    <w:p w:rsidR="00127C85" w:rsidRDefault="00127C85" w:rsidP="00127C85">
      <w:pPr>
        <w:pStyle w:val="a3"/>
        <w:ind w:firstLine="709"/>
        <w:jc w:val="both"/>
        <w:rPr>
          <w:b/>
          <w:sz w:val="28"/>
          <w:szCs w:val="28"/>
        </w:rPr>
      </w:pPr>
    </w:p>
    <w:p w:rsidR="00127C85" w:rsidRDefault="00127C85" w:rsidP="00127C85">
      <w:pPr>
        <w:shd w:val="clear" w:color="auto" w:fill="FFFFFF"/>
        <w:ind w:firstLine="709"/>
        <w:jc w:val="both"/>
        <w:rPr>
          <w:spacing w:val="-3"/>
          <w:sz w:val="28"/>
          <w:szCs w:val="28"/>
        </w:rPr>
      </w:pPr>
      <w:r>
        <w:rPr>
          <w:b/>
          <w:sz w:val="28"/>
          <w:szCs w:val="28"/>
        </w:rPr>
        <w:t>Критерии выставления итоговой оценки:</w:t>
      </w:r>
    </w:p>
    <w:p w:rsidR="00127C85" w:rsidRDefault="00127C85" w:rsidP="00127C85">
      <w:pPr>
        <w:shd w:val="clear" w:color="auto" w:fill="FFFFFF"/>
        <w:ind w:firstLine="709"/>
        <w:jc w:val="both"/>
        <w:rPr>
          <w:b/>
          <w:spacing w:val="-13"/>
          <w:sz w:val="28"/>
        </w:rPr>
      </w:pPr>
      <w:r>
        <w:rPr>
          <w:spacing w:val="-3"/>
          <w:sz w:val="28"/>
          <w:szCs w:val="28"/>
        </w:rPr>
        <w:t>Соответствует оценке по итогам собеседования при оценке за первые два этапа ГИА «зачтено».</w:t>
      </w:r>
    </w:p>
    <w:p w:rsidR="00313DBE" w:rsidRDefault="00313DBE"/>
    <w:sectPr w:rsidR="00313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73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singleLevel"/>
    <w:tmpl w:val="0000000C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C85"/>
    <w:rsid w:val="00127C85"/>
    <w:rsid w:val="00313DBE"/>
    <w:rsid w:val="00F7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BFE6B-DC7B-4F67-B47A-2CF2AE788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C8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27C85"/>
    <w:pPr>
      <w:spacing w:after="120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127C85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1112">
    <w:name w:val=".  11/12"/>
    <w:basedOn w:val="a"/>
    <w:rsid w:val="00127C85"/>
    <w:pPr>
      <w:autoSpaceDE/>
      <w:spacing w:after="200" w:line="276" w:lineRule="auto"/>
    </w:pPr>
    <w:rPr>
      <w:rFonts w:ascii="Calibri" w:eastAsia="Arial Unicode MS" w:hAnsi="Calibri" w:cs="font73"/>
      <w:kern w:val="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</dc:creator>
  <cp:lastModifiedBy>Рита Яковлева</cp:lastModifiedBy>
  <cp:revision>2</cp:revision>
  <dcterms:created xsi:type="dcterms:W3CDTF">2020-05-07T19:30:00Z</dcterms:created>
  <dcterms:modified xsi:type="dcterms:W3CDTF">2020-05-07T19:30:00Z</dcterms:modified>
</cp:coreProperties>
</file>