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BC6" w:rsidRDefault="00461BC6" w:rsidP="00461BC6">
      <w:pPr>
        <w:pageBreakBefore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461BC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747805" cy="9411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643" cy="941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5D66" w:rsidRDefault="001A2A22" w:rsidP="001A2A22">
      <w:pPr>
        <w:pageBreakBefore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АННОТАЦИЯ ПРОГРАММЫ ПОВЫШЕНИЯ КВАЛИФИКАЦИИ «ОСНОВЫ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ДИАБЕТОЛОГИИ»   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</w:t>
      </w:r>
      <w:r w:rsidR="009F5D66">
        <w:rPr>
          <w:rFonts w:ascii="Times New Roman" w:hAnsi="Times New Roman" w:cs="Times New Roman"/>
          <w:b/>
          <w:bCs/>
          <w:sz w:val="28"/>
          <w:szCs w:val="28"/>
        </w:rPr>
        <w:t xml:space="preserve">1. ОБЩАЯ ХАРАКТЕРИСТИКА ПРОГРАММЫ </w:t>
      </w:r>
    </w:p>
    <w:p w:rsidR="009F5D66" w:rsidRDefault="009F5D66">
      <w:pPr>
        <w:pStyle w:val="af3"/>
        <w:spacing w:after="0" w:line="100" w:lineRule="atLeast"/>
        <w:ind w:left="709" w:firstLine="11"/>
        <w:rPr>
          <w:rFonts w:ascii="Times New Roman" w:hAnsi="Times New Roman" w:cs="Times New Roman"/>
        </w:rPr>
      </w:pPr>
    </w:p>
    <w:p w:rsidR="009F5D66" w:rsidRDefault="009F5D66" w:rsidP="00796D2E">
      <w:pPr>
        <w:pStyle w:val="af3"/>
        <w:numPr>
          <w:ilvl w:val="1"/>
          <w:numId w:val="12"/>
        </w:numPr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Цель реализации программы:</w:t>
      </w:r>
    </w:p>
    <w:p w:rsidR="009F5D66" w:rsidRDefault="009F5D66">
      <w:pPr>
        <w:pStyle w:val="a0"/>
        <w:spacing w:after="0" w:line="100" w:lineRule="atLeas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компетенций, необходимых для</w:t>
      </w:r>
      <w:r w:rsidR="00BF208C">
        <w:rPr>
          <w:rFonts w:ascii="Times New Roman" w:hAnsi="Times New Roman" w:cs="Times New Roman"/>
          <w:sz w:val="28"/>
          <w:szCs w:val="28"/>
        </w:rPr>
        <w:t xml:space="preserve"> диагностики, лечения, реабилитации пациентов </w:t>
      </w:r>
      <w:proofErr w:type="gramStart"/>
      <w:r w:rsidR="00BF208C">
        <w:rPr>
          <w:rFonts w:ascii="Times New Roman" w:hAnsi="Times New Roman" w:cs="Times New Roman"/>
          <w:sz w:val="28"/>
          <w:szCs w:val="28"/>
        </w:rPr>
        <w:t>с  сахарным</w:t>
      </w:r>
      <w:proofErr w:type="gramEnd"/>
      <w:r w:rsidR="00BF208C">
        <w:rPr>
          <w:rFonts w:ascii="Times New Roman" w:hAnsi="Times New Roman" w:cs="Times New Roman"/>
          <w:sz w:val="28"/>
          <w:szCs w:val="28"/>
        </w:rPr>
        <w:t xml:space="preserve"> диабетом</w:t>
      </w:r>
      <w:r w:rsidR="00D90C6C">
        <w:rPr>
          <w:rFonts w:ascii="Times New Roman" w:hAnsi="Times New Roman" w:cs="Times New Roman"/>
          <w:sz w:val="28"/>
          <w:szCs w:val="28"/>
        </w:rPr>
        <w:t xml:space="preserve"> в рамках имеющейся квалификации врача эндокринолога, врача детского эндокринолога.</w:t>
      </w:r>
    </w:p>
    <w:p w:rsidR="009F5D66" w:rsidRDefault="009F5D66">
      <w:pPr>
        <w:pStyle w:val="af3"/>
        <w:spacing w:after="0" w:line="100" w:lineRule="atLeast"/>
        <w:jc w:val="both"/>
        <w:rPr>
          <w:rFonts w:ascii="Times New Roman" w:hAnsi="Times New Roman" w:cs="Times New Roman"/>
        </w:rPr>
      </w:pPr>
    </w:p>
    <w:p w:rsidR="009F5D66" w:rsidRDefault="009F5D66" w:rsidP="00796D2E">
      <w:pPr>
        <w:pStyle w:val="af3"/>
        <w:numPr>
          <w:ilvl w:val="1"/>
          <w:numId w:val="12"/>
        </w:numPr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обучения по программе</w:t>
      </w:r>
    </w:p>
    <w:p w:rsidR="009F5D66" w:rsidRDefault="009F5D66">
      <w:pPr>
        <w:pStyle w:val="a0"/>
        <w:spacing w:after="0" w:line="100" w:lineRule="atLeast"/>
        <w:jc w:val="both"/>
        <w:rPr>
          <w:rFonts w:ascii="Times New Roman" w:hAnsi="Times New Roman" w:cs="Times New Roman"/>
        </w:rPr>
      </w:pPr>
    </w:p>
    <w:p w:rsidR="009F5D66" w:rsidRDefault="009F5D66">
      <w:pPr>
        <w:pStyle w:val="a0"/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1.2.1. В результате успешного освоения программы повышения квалификации обучающийся должен развить имеющиеся компетенции:</w:t>
      </w:r>
    </w:p>
    <w:p w:rsidR="009F5D66" w:rsidRDefault="00BF208C">
      <w:pPr>
        <w:pStyle w:val="a0"/>
        <w:spacing w:after="0" w:line="100" w:lineRule="atLeas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</w:t>
      </w:r>
      <w:r w:rsidR="009F5D66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рофессиональные компетенции (далее − ПК):</w:t>
      </w:r>
    </w:p>
    <w:p w:rsidR="009F5D66" w:rsidRDefault="009F5D66">
      <w:pPr>
        <w:pStyle w:val="a0"/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1) -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в диагностической деятельности: способность к постановке диагноза </w:t>
      </w:r>
      <w:r w:rsidR="001A2A22">
        <w:rPr>
          <w:rFonts w:ascii="Times New Roman" w:hAnsi="Times New Roman" w:cs="Times New Roman"/>
          <w:sz w:val="28"/>
          <w:szCs w:val="28"/>
          <w:lang w:eastAsia="ar-SA"/>
        </w:rPr>
        <w:t xml:space="preserve">сахарного </w:t>
      </w:r>
      <w:proofErr w:type="gramStart"/>
      <w:r w:rsidR="001A2A22">
        <w:rPr>
          <w:rFonts w:ascii="Times New Roman" w:hAnsi="Times New Roman" w:cs="Times New Roman"/>
          <w:sz w:val="28"/>
          <w:szCs w:val="28"/>
          <w:lang w:eastAsia="ar-SA"/>
        </w:rPr>
        <w:t xml:space="preserve">диабета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на</w:t>
      </w:r>
      <w:proofErr w:type="gram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основании применения современных методов диагностики, с учетом </w:t>
      </w:r>
      <w:proofErr w:type="spellStart"/>
      <w:r>
        <w:rPr>
          <w:rFonts w:ascii="Times New Roman" w:hAnsi="Times New Roman" w:cs="Times New Roman"/>
          <w:sz w:val="28"/>
          <w:szCs w:val="28"/>
          <w:lang w:eastAsia="ar-SA"/>
        </w:rPr>
        <w:t>полиморбидности</w:t>
      </w:r>
      <w:proofErr w:type="spell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эндокринных больных 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(ПК–1):</w:t>
      </w:r>
    </w:p>
    <w:p w:rsidR="009F5D66" w:rsidRDefault="009F5D66">
      <w:pPr>
        <w:pStyle w:val="a0"/>
        <w:shd w:val="clear" w:color="auto" w:fill="FFFFFF"/>
        <w:tabs>
          <w:tab w:val="left" w:leader="underscore" w:pos="6530"/>
        </w:tabs>
        <w:spacing w:after="0" w:line="100" w:lineRule="atLeas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 т ь: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международную статистическую классификацию болезней эндокринной системы;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классификацию, этиологию, патогенез различных форм ожирения;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понятие, этиологию и патогенез метаболического синдрома;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 эпидемиологию сахарного диабета 1 и 2 типов;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классификацию нарушений углеводного обмена; 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 этиологию и патогенез сахарного диабета 1 и 2 типов;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классификацию, этиологию и патогенез поздних осложнений </w:t>
      </w:r>
      <w:r w:rsidR="003E0C67">
        <w:rPr>
          <w:rFonts w:ascii="Times New Roman" w:hAnsi="Times New Roman" w:cs="Times New Roman"/>
          <w:sz w:val="28"/>
          <w:szCs w:val="28"/>
        </w:rPr>
        <w:t>сахарного диабета;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классификацию, этиологию и патогенез острых осложнений </w:t>
      </w:r>
      <w:r w:rsidR="003E0C67">
        <w:rPr>
          <w:rFonts w:ascii="Times New Roman" w:hAnsi="Times New Roman" w:cs="Times New Roman"/>
          <w:sz w:val="28"/>
          <w:szCs w:val="28"/>
        </w:rPr>
        <w:t>сахарного диабета;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-этиологию, патогенез островково-</w:t>
      </w:r>
      <w:proofErr w:type="gramStart"/>
      <w:r>
        <w:rPr>
          <w:rFonts w:ascii="Times New Roman" w:hAnsi="Times New Roman" w:cs="Times New Roman"/>
          <w:sz w:val="28"/>
          <w:szCs w:val="28"/>
        </w:rPr>
        <w:t>клеточных  образований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поджелудочной железы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инсулинома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877674">
        <w:rPr>
          <w:rFonts w:ascii="Times New Roman" w:hAnsi="Times New Roman" w:cs="Times New Roman"/>
          <w:sz w:val="28"/>
          <w:szCs w:val="28"/>
        </w:rPr>
        <w:t>.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 м е т ь: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−применять современную классификацию болезней эндокринной системы</w:t>
      </w:r>
      <w:r w:rsidR="00877674">
        <w:rPr>
          <w:rFonts w:ascii="Times New Roman" w:hAnsi="Times New Roman" w:cs="Times New Roman"/>
          <w:sz w:val="28"/>
          <w:szCs w:val="28"/>
        </w:rPr>
        <w:t>, в том числе сахарного диабета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выявлять этиологию и патогенез </w:t>
      </w:r>
      <w:r w:rsidR="00877674">
        <w:rPr>
          <w:rFonts w:ascii="Times New Roman" w:hAnsi="Times New Roman" w:cs="Times New Roman"/>
          <w:sz w:val="28"/>
          <w:szCs w:val="28"/>
        </w:rPr>
        <w:t>сахарного диабета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сформулировать диагноз </w:t>
      </w:r>
      <w:r w:rsidR="00877674">
        <w:rPr>
          <w:rFonts w:ascii="Times New Roman" w:hAnsi="Times New Roman" w:cs="Times New Roman"/>
          <w:sz w:val="28"/>
          <w:szCs w:val="28"/>
        </w:rPr>
        <w:t>сахарного диабета, ожирения</w:t>
      </w:r>
      <w:r>
        <w:rPr>
          <w:rFonts w:ascii="Times New Roman" w:hAnsi="Times New Roman" w:cs="Times New Roman"/>
          <w:sz w:val="28"/>
          <w:szCs w:val="28"/>
        </w:rPr>
        <w:t xml:space="preserve"> на основе современных классификаций и с использованием Международной классификации болезней.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 д е т ь: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методом формулировки диагноза </w:t>
      </w:r>
      <w:r w:rsidR="00877674">
        <w:rPr>
          <w:rFonts w:ascii="Times New Roman" w:hAnsi="Times New Roman" w:cs="Times New Roman"/>
          <w:sz w:val="28"/>
          <w:szCs w:val="28"/>
        </w:rPr>
        <w:t>сахарного диабета, его осложнений и ожирения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</w:p>
    <w:p w:rsidR="009F5D66" w:rsidRDefault="001A2A22">
      <w:pPr>
        <w:pStyle w:val="a0"/>
        <w:shd w:val="clear" w:color="auto" w:fill="FFFFFF"/>
        <w:tabs>
          <w:tab w:val="left" w:leader="underscore" w:pos="6523"/>
        </w:tabs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 w:rsidR="009F5D66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="009F5D66">
        <w:rPr>
          <w:rFonts w:ascii="Times New Roman" w:hAnsi="Times New Roman" w:cs="Times New Roman"/>
          <w:sz w:val="28"/>
          <w:szCs w:val="28"/>
        </w:rPr>
        <w:t xml:space="preserve">– способность выявлять у пациентов основные патологические симптомы и синдромы эндокринных заболеваний, используя знания основ медико-биологических и клинических дисциплин с учетом общих законов течения патологии, анализировать закономерности функционирования различных органов и систем при различных заболеваниях и патологических процессах,  использовать алгоритм постановки диагноза (основного, сопутствующего, осложнений) с учетом Международной классификации болезней (далее – МКБ) и проблем, связанных со здоровьем, выполнять основные диагностические мероприятия по выявлению неотложных и угрожающих жизни состояний при эндокринных заболеваниях </w:t>
      </w:r>
      <w:r w:rsidR="009F5D66">
        <w:rPr>
          <w:rFonts w:ascii="Times New Roman" w:hAnsi="Times New Roman" w:cs="Times New Roman"/>
          <w:b/>
          <w:bCs/>
          <w:sz w:val="28"/>
          <w:szCs w:val="28"/>
        </w:rPr>
        <w:t>(ПК–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9F5D66">
        <w:rPr>
          <w:rFonts w:ascii="Times New Roman" w:hAnsi="Times New Roman" w:cs="Times New Roman"/>
          <w:b/>
          <w:bCs/>
          <w:sz w:val="28"/>
          <w:szCs w:val="28"/>
        </w:rPr>
        <w:t>):</w:t>
      </w:r>
    </w:p>
    <w:p w:rsidR="009F5D66" w:rsidRDefault="009F5D66">
      <w:pPr>
        <w:pStyle w:val="af3"/>
        <w:widowControl w:val="0"/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з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н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а т ь: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 диагностику ожирения;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современные  критерии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диагностики  метаболического  синдрома;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критерии диагностики ожирения и метаболического синдрома у детей; 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критерии  диагностики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сахарного  диабета  и  других типов нарушения метаболизма глюкозы у взрослых, детей и подростков; 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лабораторную  диагностику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сахарного диабета;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дифференциальную диагностику сахарного диабета;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диагностику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микрососудистых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макрососудистых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осложнений сахарного диабета;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диагностику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диагностику диабетической стопы;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диагностику неотложных состояний при сахарном диабете;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диагностику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гестационного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диабета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диагностику  островково</w:t>
      </w:r>
      <w:proofErr w:type="gramEnd"/>
      <w:r>
        <w:rPr>
          <w:rFonts w:ascii="Times New Roman" w:hAnsi="Times New Roman" w:cs="Times New Roman"/>
          <w:sz w:val="28"/>
          <w:szCs w:val="28"/>
        </w:rPr>
        <w:t>-клеточных  образований  поджелудочной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железы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инсулинома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C2321A">
        <w:rPr>
          <w:rFonts w:ascii="Times New Roman" w:hAnsi="Times New Roman" w:cs="Times New Roman"/>
          <w:sz w:val="28"/>
          <w:szCs w:val="28"/>
        </w:rPr>
        <w:t>.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 м е т ь: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− интерпретировать анамнестические данные и результаты объективного обследования пациента </w:t>
      </w:r>
      <w:r w:rsidR="00C2321A">
        <w:rPr>
          <w:rFonts w:ascii="Times New Roman" w:hAnsi="Times New Roman" w:cs="Times New Roman"/>
          <w:sz w:val="28"/>
          <w:szCs w:val="28"/>
        </w:rPr>
        <w:t>с сахарным диабетом и ожирением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−  интерпретировать результаты лабораторных и ин</w:t>
      </w:r>
      <w:r w:rsidR="003E0C6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трументальных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методов исследований функции </w:t>
      </w:r>
      <w:r w:rsidR="00C2321A">
        <w:rPr>
          <w:rFonts w:ascii="Times New Roman" w:hAnsi="Times New Roman" w:cs="Times New Roman"/>
          <w:sz w:val="28"/>
          <w:szCs w:val="28"/>
        </w:rPr>
        <w:t xml:space="preserve">поджелудочной железы и </w:t>
      </w:r>
      <w:proofErr w:type="spellStart"/>
      <w:r w:rsidR="00994CDA">
        <w:rPr>
          <w:rFonts w:ascii="Times New Roman" w:hAnsi="Times New Roman" w:cs="Times New Roman"/>
          <w:sz w:val="28"/>
          <w:szCs w:val="28"/>
        </w:rPr>
        <w:t>инсулинорезистентности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−  интерпретировать результаты генетического обследования пациентов;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−  правильно собрать анамнез, выявить жалобы и оценить состояние 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пациента с ожирением;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−  определить необходимый объем лабораторно-инструментального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обследования пациента с ожирением и метаболическим синдромом, правильно интерпретировать результаты и установить диагноз;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−  диагностировать сахарный диабет и другие типы нарушения 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толерантности к глюкозе;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− диагностировать острые осложнения сахарного диабета;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−  диагностировать поздние осложнения сахарного диабета;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−  дифференцировать различные патогенетические формы сахарного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диабета;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−распознать проявления других эндокринных заболеваний, сочетающихся с сахарным диабетом;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−  собрать анамнез, вывить жалобы, оценить состояние пациентов с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островково-клеточными образованиями поджелудочной железы 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инсулинома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−  определить необходимый объем лабораторно-инструментального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обследования пациентов с островково-клеточными образованиями 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поджелудочной железы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инсулинома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C2321A">
        <w:rPr>
          <w:rFonts w:ascii="Times New Roman" w:hAnsi="Times New Roman" w:cs="Times New Roman"/>
          <w:sz w:val="28"/>
          <w:szCs w:val="28"/>
        </w:rPr>
        <w:t>.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 д е т ь: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методами  комплексного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обследования  больных  с  эндокринными 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заболеваниями; 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методами оценки функционального состояния эндокринных желез;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методами диагностики ожирения и метаболического синдрома;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методами диагностики и оценки контроля сахарного диабета;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методами  выявления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микро-и</w:t>
      </w:r>
      <w:r w:rsidR="00C23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макрососудистых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осложнений  сахарного диабета;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принципами  диагностики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больным сахарным диабетом при развитии неотложных состояний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кетоацидотическая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гиперосмолярная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гипогликемическая,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лактацидемическая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комы);</w:t>
      </w:r>
    </w:p>
    <w:p w:rsidR="009F5D66" w:rsidRDefault="00C2321A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D66" w:rsidRDefault="001A2A22">
      <w:pPr>
        <w:pStyle w:val="a0"/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</w:t>
      </w:r>
      <w:r w:rsidR="009F5D66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) - </w:t>
      </w:r>
      <w:r w:rsidR="009F5D66">
        <w:rPr>
          <w:rFonts w:ascii="Times New Roman" w:hAnsi="Times New Roman" w:cs="Times New Roman"/>
          <w:sz w:val="28"/>
          <w:szCs w:val="28"/>
          <w:lang w:eastAsia="ar-SA"/>
        </w:rPr>
        <w:t xml:space="preserve">в лечебной деятельности: способность и готовность выполнять основные лечебные мероприятия при различных нозологических формах эндокринных заболеваний, учитывать особенность течения заболеваний на фоне возрастных особенностей и сопутствующих патологических состояний </w:t>
      </w:r>
      <w:r w:rsidR="009F5D66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(ПК−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</w:t>
      </w:r>
      <w:r w:rsidR="009F5D66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):</w:t>
      </w:r>
    </w:p>
    <w:p w:rsidR="009F5D66" w:rsidRDefault="009F5D66">
      <w:pPr>
        <w:pStyle w:val="a0"/>
        <w:shd w:val="clear" w:color="auto" w:fill="FFFFFF"/>
        <w:tabs>
          <w:tab w:val="left" w:leader="underscore" w:pos="6530"/>
        </w:tabs>
        <w:spacing w:after="0" w:line="100" w:lineRule="atLeas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 т ь:</w:t>
      </w:r>
    </w:p>
    <w:p w:rsidR="009F5D66" w:rsidRDefault="009F5D66">
      <w:pPr>
        <w:pStyle w:val="a0"/>
        <w:shd w:val="clear" w:color="auto" w:fill="FFFFFF"/>
        <w:tabs>
          <w:tab w:val="left" w:leader="underscore" w:pos="6523"/>
        </w:tabs>
        <w:spacing w:after="0" w:line="100" w:lineRule="atLeas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правила  учета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лекарственных  средств  и  принципы  лекарственного </w:t>
      </w:r>
    </w:p>
    <w:p w:rsidR="009F5D66" w:rsidRDefault="009F5D66">
      <w:pPr>
        <w:pStyle w:val="a0"/>
        <w:shd w:val="clear" w:color="auto" w:fill="FFFFFF"/>
        <w:tabs>
          <w:tab w:val="left" w:leader="underscore" w:pos="6523"/>
        </w:tabs>
        <w:spacing w:after="0" w:line="100" w:lineRule="atLeas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обеспечения эндокринных больных;</w:t>
      </w:r>
    </w:p>
    <w:p w:rsidR="009F5D66" w:rsidRDefault="009F5D66">
      <w:pPr>
        <w:pStyle w:val="a0"/>
        <w:shd w:val="clear" w:color="auto" w:fill="FFFFFF"/>
        <w:tabs>
          <w:tab w:val="left" w:leader="underscore" w:pos="6523"/>
        </w:tabs>
        <w:spacing w:after="0" w:line="100" w:lineRule="atLeas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современные принципы терапии ожирения;</w:t>
      </w:r>
    </w:p>
    <w:p w:rsidR="009F5D66" w:rsidRDefault="009F5D66">
      <w:pPr>
        <w:pStyle w:val="a0"/>
        <w:shd w:val="clear" w:color="auto" w:fill="FFFFFF"/>
        <w:tabs>
          <w:tab w:val="left" w:leader="underscore" w:pos="6523"/>
        </w:tabs>
        <w:spacing w:after="0" w:line="100" w:lineRule="atLeas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принципы терапии метаболического синдрома;</w:t>
      </w:r>
    </w:p>
    <w:p w:rsidR="009F5D66" w:rsidRDefault="009F5D66">
      <w:pPr>
        <w:pStyle w:val="a0"/>
        <w:shd w:val="clear" w:color="auto" w:fill="FFFFFF"/>
        <w:tabs>
          <w:tab w:val="left" w:leader="underscore" w:pos="6523"/>
        </w:tabs>
        <w:spacing w:after="0" w:line="100" w:lineRule="atLeas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принципами терапии ожирения и метаболического синдрома у детей; </w:t>
      </w:r>
    </w:p>
    <w:p w:rsidR="009F5D66" w:rsidRDefault="009F5D66">
      <w:pPr>
        <w:pStyle w:val="a0"/>
        <w:shd w:val="clear" w:color="auto" w:fill="FFFFFF"/>
        <w:tabs>
          <w:tab w:val="left" w:leader="underscore" w:pos="7232"/>
        </w:tabs>
        <w:spacing w:after="0" w:line="100" w:lineRule="atLeast"/>
        <w:ind w:left="709" w:firstLine="1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основные  понятия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фармакокинетике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фармакодинамике</w:t>
      </w:r>
      <w:proofErr w:type="spellEnd"/>
      <w:r w:rsidR="00D866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сахароснижающих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препаратов;</w:t>
      </w:r>
    </w:p>
    <w:p w:rsidR="009F5D66" w:rsidRDefault="009F5D66">
      <w:pPr>
        <w:pStyle w:val="a0"/>
        <w:shd w:val="clear" w:color="auto" w:fill="FFFFFF"/>
        <w:tabs>
          <w:tab w:val="left" w:leader="underscore" w:pos="6523"/>
        </w:tabs>
        <w:spacing w:after="0" w:line="100" w:lineRule="atLeas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 современные принципы управления и терапии сахарного диабета 1 и 2 типов;</w:t>
      </w:r>
    </w:p>
    <w:p w:rsidR="009F5D66" w:rsidRDefault="009F5D66">
      <w:pPr>
        <w:pStyle w:val="a0"/>
        <w:shd w:val="clear" w:color="auto" w:fill="FFFFFF"/>
        <w:tabs>
          <w:tab w:val="left" w:leader="underscore" w:pos="6523"/>
        </w:tabs>
        <w:spacing w:after="0" w:line="100" w:lineRule="atLeas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особенности лечения сахарного диабета у детей и подростков;</w:t>
      </w:r>
    </w:p>
    <w:p w:rsidR="009F5D66" w:rsidRDefault="009F5D66">
      <w:pPr>
        <w:pStyle w:val="a0"/>
        <w:shd w:val="clear" w:color="auto" w:fill="FFFFFF"/>
        <w:tabs>
          <w:tab w:val="left" w:leader="underscore" w:pos="7232"/>
        </w:tabs>
        <w:spacing w:after="0" w:line="100" w:lineRule="atLeast"/>
        <w:ind w:left="709" w:firstLine="1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лечение  микрососудистых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макрососудистых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осложнений сахарного диабета;</w:t>
      </w:r>
    </w:p>
    <w:p w:rsidR="009F5D66" w:rsidRDefault="009F5D66">
      <w:pPr>
        <w:pStyle w:val="a0"/>
        <w:shd w:val="clear" w:color="auto" w:fill="FFFFFF"/>
        <w:tabs>
          <w:tab w:val="left" w:leader="underscore" w:pos="7232"/>
        </w:tabs>
        <w:spacing w:after="0" w:line="100" w:lineRule="atLeast"/>
        <w:ind w:left="709" w:firstLine="1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лечение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неотложных  состояний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при  сахарном  диабете  (диабетические  комы);</w:t>
      </w:r>
    </w:p>
    <w:p w:rsidR="009F5D66" w:rsidRDefault="009F5D66">
      <w:pPr>
        <w:pStyle w:val="a0"/>
        <w:shd w:val="clear" w:color="auto" w:fill="FFFFFF"/>
        <w:tabs>
          <w:tab w:val="left" w:leader="underscore" w:pos="6523"/>
        </w:tabs>
        <w:spacing w:after="0" w:line="100" w:lineRule="atLeas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 особенности терапии сахарного диабета у беременных;</w:t>
      </w:r>
    </w:p>
    <w:p w:rsidR="009F5D66" w:rsidRDefault="009F5D66">
      <w:pPr>
        <w:pStyle w:val="a0"/>
        <w:shd w:val="clear" w:color="auto" w:fill="FFFFFF"/>
        <w:tabs>
          <w:tab w:val="left" w:leader="underscore" w:pos="6523"/>
        </w:tabs>
        <w:spacing w:after="0" w:line="100" w:lineRule="atLeas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лечение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гестационного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диабета, профилактику осложнений для матери </w:t>
      </w:r>
    </w:p>
    <w:p w:rsidR="009F5D66" w:rsidRDefault="009F5D66">
      <w:pPr>
        <w:pStyle w:val="a0"/>
        <w:shd w:val="clear" w:color="auto" w:fill="FFFFFF"/>
        <w:tabs>
          <w:tab w:val="left" w:leader="underscore" w:pos="6523"/>
        </w:tabs>
        <w:spacing w:after="0" w:line="100" w:lineRule="atLeas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и плода;</w:t>
      </w:r>
    </w:p>
    <w:p w:rsidR="009F5D66" w:rsidRDefault="009F5D66">
      <w:pPr>
        <w:pStyle w:val="a0"/>
        <w:shd w:val="clear" w:color="auto" w:fill="FFFFFF"/>
        <w:tabs>
          <w:tab w:val="left" w:leader="underscore" w:pos="7232"/>
        </w:tabs>
        <w:spacing w:after="0" w:line="100" w:lineRule="atLeast"/>
        <w:ind w:left="709" w:firstLine="1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 подготовка и ведение больных сахарным диабетом при хирургических вмешательствах;</w:t>
      </w:r>
    </w:p>
    <w:p w:rsidR="009F5D66" w:rsidRDefault="009F5D66">
      <w:pPr>
        <w:pStyle w:val="a0"/>
        <w:shd w:val="clear" w:color="auto" w:fill="FFFFFF"/>
        <w:tabs>
          <w:tab w:val="left" w:leader="underscore" w:pos="6523"/>
        </w:tabs>
        <w:spacing w:after="0" w:line="100" w:lineRule="atLeas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лечение  гипогликемий</w:t>
      </w:r>
      <w:proofErr w:type="gramEnd"/>
      <w:r w:rsidR="00D8663D">
        <w:rPr>
          <w:rFonts w:ascii="Times New Roman" w:hAnsi="Times New Roman" w:cs="Times New Roman"/>
          <w:sz w:val="28"/>
          <w:szCs w:val="28"/>
        </w:rPr>
        <w:t>.</w:t>
      </w:r>
    </w:p>
    <w:p w:rsidR="009F5D66" w:rsidRDefault="009F5D66">
      <w:pPr>
        <w:pStyle w:val="a0"/>
        <w:shd w:val="clear" w:color="auto" w:fill="FFFFFF"/>
        <w:tabs>
          <w:tab w:val="left" w:leader="underscore" w:pos="6523"/>
        </w:tabs>
        <w:spacing w:after="0" w:line="100" w:lineRule="atLeas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 м е т ь: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−  определять показания к применению гормональных и других </w:t>
      </w:r>
    </w:p>
    <w:p w:rsidR="009F5D66" w:rsidRDefault="00D8663D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сахароснижающих</w:t>
      </w:r>
      <w:proofErr w:type="spellEnd"/>
      <w:r w:rsidR="009F5D66">
        <w:rPr>
          <w:rFonts w:ascii="Times New Roman" w:hAnsi="Times New Roman" w:cs="Times New Roman"/>
          <w:sz w:val="28"/>
          <w:szCs w:val="28"/>
        </w:rPr>
        <w:t xml:space="preserve"> препаратов при </w:t>
      </w:r>
      <w:r>
        <w:rPr>
          <w:rFonts w:ascii="Times New Roman" w:hAnsi="Times New Roman" w:cs="Times New Roman"/>
          <w:sz w:val="28"/>
          <w:szCs w:val="28"/>
        </w:rPr>
        <w:t>сахарном диабете</w:t>
      </w:r>
      <w:r w:rsidR="009F5D66">
        <w:rPr>
          <w:rFonts w:ascii="Times New Roman" w:hAnsi="Times New Roman" w:cs="Times New Roman"/>
          <w:sz w:val="28"/>
          <w:szCs w:val="28"/>
        </w:rPr>
        <w:t>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−  оценить адекватность терапии;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−  рассчитать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гипокалорийную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диету пациенту с ожирением;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−  назначить адекватную патогенетическую терапию пациенту с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ожирением с учетом показаний, противопоказаний, сопутствующих 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заболеваний и возможного побочного действия проводимой терапии;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−  назначить рациональную терапию сахарного диабета (питание, 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инсулинотерапия, пероральные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сахароснижающие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препараты, 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физические нагрузки);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− определять показания к применению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сахароснижающих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препаратов 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различных групп;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− провести контроль течения сахарного диабета и оценить эффективность проводимой терапии;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назначить терапию сахарного диабета детям, подросткам, беременным;  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−обучить пациента с сахарным диабетом принципам рационального 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питания, физической активности, основам терапии и самоконтролю за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течением заболевания и проводимой терапией;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− проводить диспансерное наблюдение больного с сахарным диабетом;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− назначить лечение поздних диабетических осложнений;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назначить лечение острых осложнений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сахарногодиабнта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подготовить пациента с сахарным диабетом к хирургическому</w:t>
      </w:r>
      <w:r w:rsidR="00D866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вмешательству</w:t>
      </w:r>
      <w:r w:rsidR="00D866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назначить лечение во время операции;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−определить показания к оперативному лечению при островково-клеточных образованиях поджелудочной железы;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 д е т ь:</w:t>
      </w:r>
    </w:p>
    <w:p w:rsidR="009F5D66" w:rsidRDefault="00D8663D">
      <w:pPr>
        <w:pStyle w:val="af3"/>
        <w:shd w:val="clear" w:color="auto" w:fill="FFFFFF"/>
        <w:tabs>
          <w:tab w:val="left" w:leader="underscore" w:pos="7243"/>
        </w:tabs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5D66">
        <w:rPr>
          <w:rFonts w:ascii="Times New Roman" w:hAnsi="Times New Roman" w:cs="Times New Roman"/>
          <w:sz w:val="28"/>
          <w:szCs w:val="28"/>
        </w:rPr>
        <w:t>принципами лечения ожирения;</w:t>
      </w:r>
    </w:p>
    <w:p w:rsidR="009F5D66" w:rsidRDefault="009F5D66">
      <w:pPr>
        <w:pStyle w:val="af3"/>
        <w:shd w:val="clear" w:color="auto" w:fill="FFFFFF"/>
        <w:tabs>
          <w:tab w:val="left" w:leader="underscore" w:pos="7243"/>
        </w:tabs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методологией  обучения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правильному  образу  жизни  в  школе  для</w:t>
      </w:r>
    </w:p>
    <w:p w:rsidR="009F5D66" w:rsidRDefault="009F5D66">
      <w:pPr>
        <w:pStyle w:val="af3"/>
        <w:shd w:val="clear" w:color="auto" w:fill="FFFFFF"/>
        <w:tabs>
          <w:tab w:val="left" w:leader="underscore" w:pos="7243"/>
        </w:tabs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пациентов с ожирением;</w:t>
      </w:r>
    </w:p>
    <w:p w:rsidR="009F5D66" w:rsidRDefault="009F5D66">
      <w:pPr>
        <w:pStyle w:val="af3"/>
        <w:shd w:val="clear" w:color="auto" w:fill="FFFFFF"/>
        <w:tabs>
          <w:tab w:val="left" w:leader="underscore" w:pos="7243"/>
        </w:tabs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 алгоритмами лечения больных сахарным диабетом 1 и 2 типа;</w:t>
      </w:r>
    </w:p>
    <w:p w:rsidR="009F5D66" w:rsidRDefault="009F5D66">
      <w:pPr>
        <w:pStyle w:val="af3"/>
        <w:shd w:val="clear" w:color="auto" w:fill="FFFFFF"/>
        <w:tabs>
          <w:tab w:val="left" w:leader="underscore" w:pos="7243"/>
        </w:tabs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 методологией обучения в школе самоконтроля для больных сахарным</w:t>
      </w:r>
    </w:p>
    <w:p w:rsidR="009F5D66" w:rsidRDefault="009F5D66">
      <w:pPr>
        <w:pStyle w:val="af3"/>
        <w:shd w:val="clear" w:color="auto" w:fill="FFFFFF"/>
        <w:tabs>
          <w:tab w:val="left" w:leader="underscore" w:pos="7243"/>
        </w:tabs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диабетом;</w:t>
      </w:r>
    </w:p>
    <w:p w:rsidR="009F5D66" w:rsidRDefault="00D8663D">
      <w:pPr>
        <w:pStyle w:val="af3"/>
        <w:shd w:val="clear" w:color="auto" w:fill="FFFFFF"/>
        <w:tabs>
          <w:tab w:val="left" w:leader="underscore" w:pos="7243"/>
        </w:tabs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663D" w:rsidRDefault="001A2A22" w:rsidP="00D8663D">
      <w:pPr>
        <w:pStyle w:val="a0"/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9F5D66">
        <w:rPr>
          <w:rFonts w:ascii="Times New Roman" w:hAnsi="Times New Roman" w:cs="Times New Roman"/>
          <w:b/>
          <w:bCs/>
          <w:sz w:val="28"/>
          <w:szCs w:val="28"/>
        </w:rPr>
        <w:t xml:space="preserve">) - </w:t>
      </w:r>
      <w:r w:rsidR="009F5D66">
        <w:rPr>
          <w:rFonts w:ascii="Times New Roman" w:hAnsi="Times New Roman" w:cs="Times New Roman"/>
          <w:sz w:val="28"/>
          <w:szCs w:val="28"/>
        </w:rPr>
        <w:t>способность применять к больным с эндокринными заболеваниями различные реабилитационные мероприятия (медицинские, социальные, психологические) при наиболее распространенных патологических состояниях и повреждениях организма</w:t>
      </w:r>
      <w:r w:rsidR="009F5D66">
        <w:rPr>
          <w:rFonts w:ascii="Times New Roman" w:hAnsi="Times New Roman" w:cs="Times New Roman"/>
          <w:b/>
          <w:bCs/>
          <w:sz w:val="28"/>
          <w:szCs w:val="28"/>
        </w:rPr>
        <w:t xml:space="preserve"> (ПК−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9F5D66">
        <w:rPr>
          <w:rFonts w:ascii="Times New Roman" w:hAnsi="Times New Roman" w:cs="Times New Roman"/>
          <w:b/>
          <w:bCs/>
          <w:sz w:val="28"/>
          <w:szCs w:val="28"/>
        </w:rPr>
        <w:t>):</w:t>
      </w:r>
    </w:p>
    <w:p w:rsidR="009F5D66" w:rsidRDefault="00D8663D" w:rsidP="00D8663D">
      <w:pPr>
        <w:pStyle w:val="a0"/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F5D66">
        <w:rPr>
          <w:rFonts w:ascii="Times New Roman" w:hAnsi="Times New Roman" w:cs="Times New Roman"/>
          <w:b/>
          <w:bCs/>
          <w:sz w:val="28"/>
          <w:szCs w:val="28"/>
        </w:rPr>
        <w:t xml:space="preserve">з </w:t>
      </w:r>
      <w:proofErr w:type="gramStart"/>
      <w:r w:rsidR="009F5D66">
        <w:rPr>
          <w:rFonts w:ascii="Times New Roman" w:hAnsi="Times New Roman" w:cs="Times New Roman"/>
          <w:b/>
          <w:bCs/>
          <w:sz w:val="28"/>
          <w:szCs w:val="28"/>
        </w:rPr>
        <w:t>н</w:t>
      </w:r>
      <w:proofErr w:type="gramEnd"/>
      <w:r w:rsidR="009F5D66">
        <w:rPr>
          <w:rFonts w:ascii="Times New Roman" w:hAnsi="Times New Roman" w:cs="Times New Roman"/>
          <w:b/>
          <w:bCs/>
          <w:sz w:val="28"/>
          <w:szCs w:val="28"/>
        </w:rPr>
        <w:t xml:space="preserve"> а т ь:</w:t>
      </w:r>
    </w:p>
    <w:p w:rsidR="009F5D66" w:rsidRDefault="009F5D66">
      <w:pPr>
        <w:pStyle w:val="af3"/>
        <w:shd w:val="clear" w:color="auto" w:fill="FFFFFF"/>
        <w:tabs>
          <w:tab w:val="left" w:leader="underscore" w:pos="7243"/>
        </w:tabs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различные реабилитационные мероприятия (медицинские, социальные, психологические) при </w:t>
      </w:r>
      <w:r w:rsidR="00D8663D">
        <w:rPr>
          <w:rFonts w:ascii="Times New Roman" w:hAnsi="Times New Roman" w:cs="Times New Roman"/>
          <w:sz w:val="28"/>
          <w:szCs w:val="28"/>
        </w:rPr>
        <w:t>сахарном диабете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F5D66" w:rsidRDefault="009F5D66">
      <w:pPr>
        <w:pStyle w:val="af3"/>
        <w:shd w:val="clear" w:color="auto" w:fill="FFFFFF"/>
        <w:tabs>
          <w:tab w:val="left" w:leader="underscore" w:pos="7243"/>
        </w:tabs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противопоказания к применению различных реабилитационных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мероприятий  </w:t>
      </w:r>
      <w:r w:rsidR="00D8663D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D8663D">
        <w:rPr>
          <w:rFonts w:ascii="Times New Roman" w:hAnsi="Times New Roman" w:cs="Times New Roman"/>
          <w:sz w:val="28"/>
          <w:szCs w:val="28"/>
        </w:rPr>
        <w:t xml:space="preserve"> сахарном диабете.</w:t>
      </w:r>
    </w:p>
    <w:p w:rsidR="009F5D66" w:rsidRDefault="009F5D66" w:rsidP="00D8663D">
      <w:pPr>
        <w:pStyle w:val="af3"/>
        <w:shd w:val="clear" w:color="auto" w:fill="FFFFFF"/>
        <w:tabs>
          <w:tab w:val="left" w:leader="underscore" w:pos="7243"/>
        </w:tabs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 м е т ь:</w:t>
      </w:r>
    </w:p>
    <w:p w:rsidR="009F5D66" w:rsidRDefault="009F5D66">
      <w:pPr>
        <w:pStyle w:val="a0"/>
        <w:shd w:val="clear" w:color="auto" w:fill="FFFFFF"/>
        <w:tabs>
          <w:tab w:val="left" w:leader="underscore" w:pos="7238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обосновать реабилитационные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мероприятия  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конкретного больного при основных патологических синдромах и неотложных состояниях;</w:t>
      </w:r>
    </w:p>
    <w:p w:rsidR="009F5D66" w:rsidRDefault="009F5D66">
      <w:pPr>
        <w:pStyle w:val="a0"/>
        <w:shd w:val="clear" w:color="auto" w:fill="FFFFFF"/>
        <w:tabs>
          <w:tab w:val="left" w:leader="underscore" w:pos="7238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предпринимать  меры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профилактики  осложнений  при реабилитации;  </w:t>
      </w:r>
    </w:p>
    <w:p w:rsidR="009F5D66" w:rsidRDefault="009F5D66">
      <w:pPr>
        <w:pStyle w:val="a0"/>
        <w:shd w:val="clear" w:color="auto" w:fill="FFFFFF"/>
        <w:tabs>
          <w:tab w:val="left" w:leader="underscore" w:pos="7238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разработать  оптимальную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тактику  реабилитации  с  включением </w:t>
      </w:r>
    </w:p>
    <w:p w:rsidR="009F5D66" w:rsidRDefault="009F5D66">
      <w:pPr>
        <w:pStyle w:val="a0"/>
        <w:shd w:val="clear" w:color="auto" w:fill="FFFFFF"/>
        <w:tabs>
          <w:tab w:val="left" w:leader="underscore" w:pos="7238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  учетом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общесоматического  статуса  и дальнейшей  реабилитации  пациента;  </w:t>
      </w:r>
    </w:p>
    <w:p w:rsidR="009F5D66" w:rsidRDefault="009F5D66">
      <w:pPr>
        <w:pStyle w:val="a0"/>
        <w:shd w:val="clear" w:color="auto" w:fill="FFFFFF"/>
        <w:tabs>
          <w:tab w:val="left" w:leader="underscore" w:pos="7238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сформулировать  показания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 избранному  методу.</w:t>
      </w:r>
    </w:p>
    <w:p w:rsidR="009F5D66" w:rsidRDefault="009F5D66">
      <w:pPr>
        <w:pStyle w:val="a0"/>
        <w:shd w:val="clear" w:color="auto" w:fill="FFFFFF"/>
        <w:tabs>
          <w:tab w:val="left" w:leader="underscore" w:pos="6523"/>
        </w:tabs>
        <w:spacing w:after="0" w:line="100" w:lineRule="atLeas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 д е т ь:</w:t>
      </w:r>
    </w:p>
    <w:p w:rsidR="009F5D66" w:rsidRDefault="009F5D66">
      <w:pPr>
        <w:pStyle w:val="a0"/>
        <w:shd w:val="clear" w:color="auto" w:fill="FFFFFF"/>
        <w:tabs>
          <w:tab w:val="left" w:leader="underscore" w:pos="7238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методами  реабилитации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пациентов  с </w:t>
      </w:r>
      <w:r w:rsidR="002C7F85">
        <w:rPr>
          <w:rFonts w:ascii="Times New Roman" w:hAnsi="Times New Roman" w:cs="Times New Roman"/>
          <w:sz w:val="28"/>
          <w:szCs w:val="28"/>
        </w:rPr>
        <w:t>сахарным диабетом</w:t>
      </w:r>
      <w:r>
        <w:rPr>
          <w:rFonts w:ascii="Times New Roman" w:hAnsi="Times New Roman" w:cs="Times New Roman"/>
          <w:sz w:val="28"/>
          <w:szCs w:val="28"/>
        </w:rPr>
        <w:t xml:space="preserve">  с  учетом  общего  состояния  организма и наличия сопутствующей патологии;</w:t>
      </w:r>
    </w:p>
    <w:p w:rsidR="009F5D66" w:rsidRDefault="009F5D66">
      <w:pPr>
        <w:pStyle w:val="a0"/>
        <w:shd w:val="clear" w:color="auto" w:fill="FFFFFF"/>
        <w:tabs>
          <w:tab w:val="left" w:leader="underscore" w:pos="7238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-обследованием пациента в полном объеме с использованием дополнительных методов.</w:t>
      </w:r>
    </w:p>
    <w:p w:rsidR="009F5D66" w:rsidRDefault="009F5D66">
      <w:pPr>
        <w:pStyle w:val="a0"/>
        <w:shd w:val="clear" w:color="auto" w:fill="FFFFFF"/>
        <w:tabs>
          <w:tab w:val="left" w:leader="underscore" w:pos="7238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</w:p>
    <w:p w:rsidR="009F5D66" w:rsidRDefault="009F5D66">
      <w:pPr>
        <w:pStyle w:val="a0"/>
        <w:spacing w:after="0" w:line="100" w:lineRule="atLeast"/>
        <w:ind w:left="708"/>
        <w:jc w:val="both"/>
        <w:rPr>
          <w:rFonts w:ascii="Times New Roman" w:hAnsi="Times New Roman" w:cs="Times New Roman"/>
        </w:rPr>
      </w:pPr>
    </w:p>
    <w:p w:rsidR="009F5D66" w:rsidRDefault="001A2A22" w:rsidP="00A67B0E">
      <w:pPr>
        <w:pStyle w:val="a0"/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9F5D66">
        <w:rPr>
          <w:rFonts w:ascii="Times New Roman" w:hAnsi="Times New Roman" w:cs="Times New Roman"/>
          <w:b/>
          <w:bCs/>
          <w:sz w:val="28"/>
          <w:szCs w:val="28"/>
        </w:rPr>
        <w:t xml:space="preserve">) - </w:t>
      </w:r>
      <w:r w:rsidR="009F5D66">
        <w:rPr>
          <w:rFonts w:ascii="Times New Roman" w:hAnsi="Times New Roman" w:cs="Times New Roman"/>
          <w:sz w:val="28"/>
          <w:szCs w:val="28"/>
        </w:rPr>
        <w:t xml:space="preserve">способность и готовность выполнять основные диагностические, лечебные, профилактические и реабилитационные мероприятия в соответствии с приказом Министерства здравоохранения Российской Федерации от </w:t>
      </w:r>
      <w:r w:rsidR="009F5D66">
        <w:rPr>
          <w:rFonts w:ascii="Times New Roman" w:hAnsi="Times New Roman" w:cs="Times New Roman"/>
          <w:sz w:val="28"/>
          <w:szCs w:val="28"/>
          <w:shd w:val="clear" w:color="auto" w:fill="FFFFFF"/>
        </w:rPr>
        <w:t>12.11.2012 № 899н «Об утверждении Порядка оказания медицинской помощи взрослому населению по профилю «Эндокринология» (опубликован в «</w:t>
      </w:r>
      <w:r w:rsidR="009F5D66">
        <w:rPr>
          <w:rFonts w:ascii="Times New Roman" w:hAnsi="Times New Roman" w:cs="Times New Roman"/>
          <w:sz w:val="28"/>
          <w:szCs w:val="28"/>
          <w:lang w:eastAsia="ru-RU"/>
        </w:rPr>
        <w:t>Российской газете», специальный выпуск, № 78/1, 11.04.2013</w:t>
      </w:r>
      <w:r w:rsidR="009F5D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9F5D66">
        <w:rPr>
          <w:rFonts w:ascii="Times New Roman" w:hAnsi="Times New Roman" w:cs="Times New Roman"/>
          <w:b/>
          <w:bCs/>
          <w:sz w:val="28"/>
          <w:szCs w:val="28"/>
        </w:rPr>
        <w:t>(ПК−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9F5D66">
        <w:rPr>
          <w:rFonts w:ascii="Times New Roman" w:hAnsi="Times New Roman" w:cs="Times New Roman"/>
          <w:b/>
          <w:bCs/>
          <w:sz w:val="28"/>
          <w:szCs w:val="28"/>
        </w:rPr>
        <w:t xml:space="preserve">).  </w:t>
      </w:r>
    </w:p>
    <w:p w:rsidR="009F5D66" w:rsidRDefault="009F5D66">
      <w:pPr>
        <w:pStyle w:val="a0"/>
        <w:shd w:val="clear" w:color="auto" w:fill="FFFFFF"/>
        <w:tabs>
          <w:tab w:val="left" w:leader="underscore" w:pos="6530"/>
        </w:tabs>
        <w:spacing w:after="0" w:line="100" w:lineRule="atLeas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 т ь:</w:t>
      </w:r>
    </w:p>
    <w:p w:rsidR="009F5D66" w:rsidRDefault="009F5D66">
      <w:pPr>
        <w:pStyle w:val="af3"/>
        <w:spacing w:after="0" w:line="10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приказ Министерства здравоохранения Российской Федерации от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12.11.2012 № 899н «Об утверждении Порядка оказания медицинской помощи взрослому населению по профилю «Эндокринология».</w:t>
      </w:r>
    </w:p>
    <w:p w:rsidR="009F5D66" w:rsidRDefault="009F5D66">
      <w:pPr>
        <w:pStyle w:val="a0"/>
        <w:shd w:val="clear" w:color="auto" w:fill="FFFFFF"/>
        <w:tabs>
          <w:tab w:val="left" w:leader="underscore" w:pos="6523"/>
        </w:tabs>
        <w:spacing w:after="0" w:line="100" w:lineRule="atLeas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 м е т ь:</w:t>
      </w:r>
    </w:p>
    <w:p w:rsidR="009F5D66" w:rsidRDefault="009F5D66">
      <w:pPr>
        <w:pStyle w:val="af3"/>
        <w:spacing w:after="0" w:line="10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применять на практике приказ Министерства здравоохранения Российской Федерации от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12.11.2012 № 899н «Об утверждении Порядка оказания медицинской помощи взрослому населению по профилю «Эндокринология».</w:t>
      </w:r>
    </w:p>
    <w:p w:rsidR="009F5D66" w:rsidRDefault="009F5D66">
      <w:pPr>
        <w:pStyle w:val="a0"/>
        <w:shd w:val="clear" w:color="auto" w:fill="FFFFFF"/>
        <w:tabs>
          <w:tab w:val="left" w:leader="underscore" w:pos="7231"/>
        </w:tabs>
        <w:spacing w:after="0" w:line="100" w:lineRule="atLeast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 д е т ь:</w:t>
      </w:r>
    </w:p>
    <w:p w:rsidR="009F5D66" w:rsidRDefault="009F5D66">
      <w:pPr>
        <w:pStyle w:val="af3"/>
        <w:spacing w:after="0" w:line="10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диагностическими, лечебными, профилактическими и реабилитационными мероприятиями в соответствии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  приказом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 Российской Федерации от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12.11.2012 № 899н «Об утверждении Порядка оказания медицинской помощи взрослому населению по профилю «Эндокринология».</w:t>
      </w:r>
    </w:p>
    <w:p w:rsidR="009F5D66" w:rsidRDefault="002C7F85" w:rsidP="002C7F85">
      <w:pPr>
        <w:pStyle w:val="af3"/>
        <w:spacing w:after="0" w:line="10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9F5D66" w:rsidRDefault="009F5D66">
      <w:pPr>
        <w:pStyle w:val="a0"/>
        <w:spacing w:after="12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1.3. Требования к уровню подготовки лиц, принимаемых для обучения по программе</w:t>
      </w:r>
    </w:p>
    <w:p w:rsidR="009F5D66" w:rsidRDefault="009F5D66">
      <w:pPr>
        <w:pStyle w:val="a0"/>
        <w:spacing w:after="0" w:line="100" w:lineRule="atLeas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Высшее профессиональное образование по одной из специальностей "Лечебное дело", "Педиатрия" и послевузовское профессиональное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образование (интернатура и (или) ординатура)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 специальности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"Эндокринология", сертификат специалиста по специальности "Эндокринология" без предъявления требований к стажу работы.</w:t>
      </w:r>
    </w:p>
    <w:p w:rsidR="009F5D66" w:rsidRDefault="009F5D66">
      <w:pPr>
        <w:pStyle w:val="a0"/>
        <w:spacing w:after="0" w:line="100" w:lineRule="atLeast"/>
        <w:jc w:val="both"/>
        <w:rPr>
          <w:rFonts w:ascii="Times New Roman" w:hAnsi="Times New Roman" w:cs="Times New Roman"/>
        </w:rPr>
      </w:pPr>
    </w:p>
    <w:p w:rsidR="009F5D66" w:rsidRDefault="009F5D66">
      <w:pPr>
        <w:pStyle w:val="a0"/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1.4. Трудоемкость обучения по программе</w:t>
      </w:r>
    </w:p>
    <w:p w:rsidR="009F5D66" w:rsidRDefault="009F5D66">
      <w:pPr>
        <w:pStyle w:val="a0"/>
        <w:spacing w:after="0" w:line="100" w:lineRule="atLeast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Трудоемкость дополнительной профессиональной программы повышения квалификации составляет </w:t>
      </w:r>
      <w:r w:rsidR="002C7F85">
        <w:rPr>
          <w:rFonts w:ascii="Times New Roman" w:hAnsi="Times New Roman" w:cs="Times New Roman"/>
          <w:sz w:val="28"/>
          <w:szCs w:val="28"/>
        </w:rPr>
        <w:t>36</w:t>
      </w:r>
      <w:r w:rsidR="00C9570F">
        <w:rPr>
          <w:rFonts w:ascii="Times New Roman" w:hAnsi="Times New Roman" w:cs="Times New Roman"/>
          <w:sz w:val="28"/>
          <w:szCs w:val="28"/>
        </w:rPr>
        <w:t xml:space="preserve"> </w:t>
      </w:r>
      <w:r w:rsidR="00025170">
        <w:rPr>
          <w:rFonts w:ascii="Times New Roman" w:hAnsi="Times New Roman" w:cs="Times New Roman"/>
          <w:sz w:val="28"/>
          <w:szCs w:val="28"/>
        </w:rPr>
        <w:t xml:space="preserve">аудиторных </w:t>
      </w:r>
      <w:r w:rsidRPr="00025170">
        <w:rPr>
          <w:rFonts w:ascii="Times New Roman" w:hAnsi="Times New Roman" w:cs="Times New Roman"/>
          <w:sz w:val="28"/>
          <w:szCs w:val="28"/>
        </w:rPr>
        <w:t>час</w:t>
      </w:r>
      <w:r w:rsidR="00C9570F">
        <w:rPr>
          <w:rFonts w:ascii="Times New Roman" w:hAnsi="Times New Roman" w:cs="Times New Roman"/>
          <w:sz w:val="28"/>
          <w:szCs w:val="28"/>
        </w:rPr>
        <w:t>а</w:t>
      </w:r>
      <w:r w:rsidRPr="000251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5D66" w:rsidRDefault="009F5D66">
      <w:pPr>
        <w:pStyle w:val="a0"/>
        <w:spacing w:after="0" w:line="100" w:lineRule="atLeast"/>
        <w:jc w:val="both"/>
        <w:rPr>
          <w:rFonts w:ascii="Times New Roman" w:hAnsi="Times New Roman" w:cs="Times New Roman"/>
        </w:rPr>
      </w:pPr>
    </w:p>
    <w:p w:rsidR="009F5D66" w:rsidRDefault="009F5D66">
      <w:pPr>
        <w:pStyle w:val="a0"/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1.5. Формы обучения по программе</w:t>
      </w:r>
    </w:p>
    <w:p w:rsidR="009F5D66" w:rsidRDefault="009F5D66">
      <w:pPr>
        <w:pStyle w:val="a0"/>
        <w:spacing w:after="0" w:line="100" w:lineRule="atLeas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Освоение программы повышения квалификации обучающимися может быть организовано: с отрывом от работы, с частичным отрывом от работы, по индивидуальному плану обучения.</w:t>
      </w:r>
    </w:p>
    <w:p w:rsidR="009F5D66" w:rsidRDefault="009F5D66">
      <w:pPr>
        <w:pStyle w:val="a0"/>
        <w:spacing w:after="240" w:line="100" w:lineRule="atLeas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программы не используются дистанционные образовательные технологии и стажировка на рабочем месте.</w:t>
      </w:r>
    </w:p>
    <w:p w:rsidR="009F5D66" w:rsidRDefault="009F5D66" w:rsidP="00796D2E">
      <w:pPr>
        <w:pStyle w:val="af3"/>
        <w:numPr>
          <w:ilvl w:val="0"/>
          <w:numId w:val="12"/>
        </w:numPr>
        <w:spacing w:after="240" w:line="100" w:lineRule="atLeast"/>
        <w:ind w:left="448" w:hanging="4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</w:t>
      </w:r>
    </w:p>
    <w:p w:rsidR="009F5D66" w:rsidRDefault="009F5D66" w:rsidP="00796D2E">
      <w:pPr>
        <w:pStyle w:val="af3"/>
        <w:numPr>
          <w:ilvl w:val="1"/>
          <w:numId w:val="12"/>
        </w:numPr>
        <w:spacing w:after="120" w:line="10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Учебный план</w:t>
      </w:r>
    </w:p>
    <w:tbl>
      <w:tblPr>
        <w:tblW w:w="0" w:type="auto"/>
        <w:tblInd w:w="-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51"/>
        <w:gridCol w:w="567"/>
        <w:gridCol w:w="567"/>
        <w:gridCol w:w="567"/>
        <w:gridCol w:w="709"/>
        <w:gridCol w:w="567"/>
        <w:gridCol w:w="567"/>
        <w:gridCol w:w="567"/>
        <w:gridCol w:w="709"/>
        <w:gridCol w:w="567"/>
        <w:gridCol w:w="1492"/>
      </w:tblGrid>
      <w:tr w:rsidR="009F5D66" w:rsidTr="004E2436">
        <w:trPr>
          <w:cantSplit/>
          <w:trHeight w:val="1134"/>
        </w:trPr>
        <w:tc>
          <w:tcPr>
            <w:tcW w:w="2951" w:type="dxa"/>
            <w:vMerge w:val="restar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before="28" w:after="28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модулей (разделов, дисциплин), стажировок на рабочем месте</w:t>
            </w:r>
          </w:p>
        </w:tc>
        <w:tc>
          <w:tcPr>
            <w:tcW w:w="56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before="28" w:after="28" w:line="10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eastAsianLayout w:id="1016260864" w:vert="1"/>
              </w:rPr>
              <w:t>Общая трудоемкость (в часах)</w:t>
            </w:r>
          </w:p>
        </w:tc>
        <w:tc>
          <w:tcPr>
            <w:tcW w:w="241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before="28" w:after="28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Аудиторные занятия (в академических часах)</w:t>
            </w:r>
          </w:p>
        </w:tc>
        <w:tc>
          <w:tcPr>
            <w:tcW w:w="241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before="28" w:after="28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Дистанционные занятия (в академических часах)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before="28" w:after="28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Промежуточная аттестация(форма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F5D66" w:rsidTr="004E2436">
        <w:trPr>
          <w:cantSplit/>
          <w:trHeight w:val="3001"/>
        </w:trPr>
        <w:tc>
          <w:tcPr>
            <w:tcW w:w="2951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>
            <w:pPr>
              <w:pStyle w:val="a0"/>
              <w:spacing w:before="28" w:after="28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before="28" w:after="28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before="28" w:after="28" w:line="10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eastAsianLayout w:id="1016260865" w:vert="1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before="28" w:after="28" w:line="10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eastAsianLayout w:id="1016260866" w:vert="1"/>
              </w:rPr>
              <w:t>Лекции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before="28" w:after="28" w:line="10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eastAsianLayout w:id="1016260867" w:vert="1"/>
              </w:rPr>
              <w:t>Практические (клинико-практические, семинары)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before="28" w:after="28" w:line="10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eastAsianLayout w:id="1016260868" w:vert="1"/>
              </w:rPr>
              <w:t>Стажировка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before="28" w:after="28" w:line="10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eastAsianLayout w:id="1016260869" w:vert="1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before="28" w:after="28" w:line="10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eastAsianLayout w:id="1016260870" w:vert="1"/>
              </w:rPr>
              <w:t>Лекции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before="28" w:after="28" w:line="10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eastAsianLayout w:id="1016260871" w:vert="1"/>
              </w:rPr>
              <w:t>Практические (семинары)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before="28" w:after="28" w:line="10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eastAsianLayout w:id="1016260872" w:vert="1"/>
              </w:rPr>
              <w:t>Итоговая аттестация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>
            <w:pPr>
              <w:pStyle w:val="a0"/>
              <w:spacing w:before="28" w:after="28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F5D66" w:rsidTr="004E2436">
        <w:trPr>
          <w:trHeight w:val="450"/>
        </w:trPr>
        <w:tc>
          <w:tcPr>
            <w:tcW w:w="29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>
            <w:pPr>
              <w:pStyle w:val="a0"/>
              <w:spacing w:before="28" w:after="28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>
            <w:pPr>
              <w:pStyle w:val="a0"/>
              <w:spacing w:before="28" w:after="28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>
            <w:pPr>
              <w:pStyle w:val="a0"/>
              <w:spacing w:before="28" w:after="28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>
            <w:pPr>
              <w:pStyle w:val="a0"/>
              <w:spacing w:before="28" w:after="28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>
            <w:pPr>
              <w:pStyle w:val="a0"/>
              <w:spacing w:before="28" w:after="28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>
            <w:pPr>
              <w:pStyle w:val="a0"/>
              <w:spacing w:before="28" w:after="28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>
            <w:pPr>
              <w:pStyle w:val="a0"/>
              <w:spacing w:before="28" w:after="28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>
            <w:pPr>
              <w:pStyle w:val="a0"/>
              <w:spacing w:before="28" w:after="28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>
            <w:pPr>
              <w:pStyle w:val="a0"/>
              <w:spacing w:before="28" w:after="28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>
            <w:pPr>
              <w:pStyle w:val="a0"/>
              <w:spacing w:before="28" w:after="28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>
            <w:pPr>
              <w:pStyle w:val="a0"/>
              <w:spacing w:before="28" w:after="28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</w:tr>
      <w:tr w:rsidR="009F5D66" w:rsidTr="004E2436">
        <w:trPr>
          <w:trHeight w:val="450"/>
        </w:trPr>
        <w:tc>
          <w:tcPr>
            <w:tcW w:w="29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 w:rsidP="001A2A22">
            <w:pPr>
              <w:pStyle w:val="af3"/>
              <w:numPr>
                <w:ilvl w:val="0"/>
                <w:numId w:val="4"/>
              </w:numPr>
              <w:spacing w:after="0" w:line="100" w:lineRule="atLea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78029F">
              <w:rPr>
                <w:rFonts w:ascii="Times New Roman" w:hAnsi="Times New Roman" w:cs="Times New Roman"/>
                <w:sz w:val="24"/>
                <w:szCs w:val="24"/>
              </w:rPr>
              <w:t xml:space="preserve">Ожирение.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Заболевания островкового аппарата поджелудочной железы</w:t>
            </w:r>
            <w:r w:rsidR="004E2436"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="001A2A22">
              <w:rPr>
                <w:rFonts w:ascii="Times New Roman" w:hAnsi="Times New Roman" w:cs="Times New Roman"/>
                <w:sz w:val="24"/>
                <w:szCs w:val="24"/>
              </w:rPr>
              <w:t xml:space="preserve">ахарный </w:t>
            </w:r>
            <w:proofErr w:type="gramStart"/>
            <w:r w:rsidR="001A2A22">
              <w:rPr>
                <w:rFonts w:ascii="Times New Roman" w:hAnsi="Times New Roman" w:cs="Times New Roman"/>
                <w:sz w:val="24"/>
                <w:szCs w:val="24"/>
              </w:rPr>
              <w:t xml:space="preserve">диабет </w:t>
            </w:r>
            <w:r w:rsidR="004E2436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  <w:r w:rsidR="004E2436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»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A477DF" w:rsidP="001A2A22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A2A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A477DF" w:rsidP="001A2A22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A2A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78029F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A529EC" w:rsidP="005651A8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651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78029F">
            <w:pPr>
              <w:pStyle w:val="a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1A2A22">
            <w:pPr>
              <w:pStyle w:val="a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1A2A22" w:rsidTr="004E2436">
        <w:trPr>
          <w:trHeight w:val="450"/>
        </w:trPr>
        <w:tc>
          <w:tcPr>
            <w:tcW w:w="29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2A22" w:rsidRDefault="001A2A22" w:rsidP="00796D2E">
            <w:pPr>
              <w:pStyle w:val="af3"/>
              <w:numPr>
                <w:ilvl w:val="0"/>
                <w:numId w:val="4"/>
              </w:numPr>
              <w:spacing w:after="0" w:line="10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Итоговая аттестация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A22" w:rsidRDefault="001A2A22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A22" w:rsidRDefault="001A2A22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A22" w:rsidRDefault="001A2A22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A22" w:rsidRDefault="001A2A22" w:rsidP="005651A8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A22" w:rsidRDefault="001A2A22">
            <w:pPr>
              <w:pStyle w:val="a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A22" w:rsidRDefault="001A2A22">
            <w:pPr>
              <w:pStyle w:val="a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A22" w:rsidRDefault="001A2A22">
            <w:pPr>
              <w:pStyle w:val="a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A22" w:rsidRDefault="001A2A22">
            <w:pPr>
              <w:pStyle w:val="a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A22" w:rsidRDefault="001A2A22">
            <w:pPr>
              <w:pStyle w:val="a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A22" w:rsidRDefault="001A2A22">
            <w:pPr>
              <w:pStyle w:val="a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D66" w:rsidTr="004E2436">
        <w:trPr>
          <w:trHeight w:val="450"/>
        </w:trPr>
        <w:tc>
          <w:tcPr>
            <w:tcW w:w="29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Pr="00A529EC" w:rsidRDefault="0078029F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Pr="00A529EC" w:rsidRDefault="0078029F" w:rsidP="001A2A22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1A2A22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Pr="00A529EC" w:rsidRDefault="0078029F" w:rsidP="008C7994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Pr="00A529EC" w:rsidRDefault="001A2A22" w:rsidP="005651A8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Pr="00A529EC" w:rsidRDefault="009F5D66">
            <w:pPr>
              <w:pStyle w:val="a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529E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Pr="00A529EC" w:rsidRDefault="009F5D66">
            <w:pPr>
              <w:pStyle w:val="a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529E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Pr="00A529EC" w:rsidRDefault="009F5D66">
            <w:pPr>
              <w:pStyle w:val="a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529E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Pr="00A529EC" w:rsidRDefault="009F5D66">
            <w:pPr>
              <w:pStyle w:val="a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529E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Pr="00A529EC" w:rsidRDefault="0078029F">
            <w:pPr>
              <w:pStyle w:val="a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F5D66" w:rsidRDefault="001A2A22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экзамен</w:t>
            </w:r>
          </w:p>
        </w:tc>
      </w:tr>
      <w:tr w:rsidR="009F5D66" w:rsidTr="004E2436">
        <w:trPr>
          <w:trHeight w:val="450"/>
        </w:trPr>
        <w:tc>
          <w:tcPr>
            <w:tcW w:w="29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Итоговая аттестация</w:t>
            </w:r>
          </w:p>
        </w:tc>
        <w:tc>
          <w:tcPr>
            <w:tcW w:w="6879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78029F" w:rsidP="00817B7C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  <w:r w:rsidR="009F5D66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817B7C">
              <w:rPr>
                <w:rFonts w:ascii="Times New Roman" w:hAnsi="Times New Roman" w:cs="Times New Roman"/>
                <w:sz w:val="28"/>
                <w:szCs w:val="28"/>
              </w:rPr>
              <w:t>три</w:t>
            </w:r>
            <w:r w:rsidR="009F5D66">
              <w:rPr>
                <w:rFonts w:ascii="Times New Roman" w:hAnsi="Times New Roman" w:cs="Times New Roman"/>
                <w:sz w:val="28"/>
                <w:szCs w:val="28"/>
              </w:rPr>
              <w:t xml:space="preserve"> этапа (тесты, практические навыки, собеседование по ситуационным задачам)</w:t>
            </w:r>
          </w:p>
        </w:tc>
      </w:tr>
    </w:tbl>
    <w:p w:rsidR="009F5D66" w:rsidRDefault="009F5D66">
      <w:pPr>
        <w:pStyle w:val="a0"/>
        <w:spacing w:after="0" w:line="100" w:lineRule="atLeast"/>
        <w:jc w:val="both"/>
        <w:rPr>
          <w:rFonts w:ascii="Times New Roman" w:hAnsi="Times New Roman" w:cs="Times New Roman"/>
        </w:rPr>
      </w:pPr>
    </w:p>
    <w:p w:rsidR="009F5D66" w:rsidRDefault="009F5D66">
      <w:pPr>
        <w:pStyle w:val="a0"/>
        <w:spacing w:after="0" w:line="100" w:lineRule="atLeast"/>
        <w:jc w:val="both"/>
        <w:rPr>
          <w:rFonts w:ascii="Times New Roman" w:hAnsi="Times New Roman" w:cs="Times New Roman"/>
        </w:rPr>
      </w:pPr>
    </w:p>
    <w:p w:rsidR="009F5D66" w:rsidRDefault="009F5D66">
      <w:pPr>
        <w:pStyle w:val="a0"/>
        <w:spacing w:after="0" w:line="100" w:lineRule="atLeast"/>
        <w:jc w:val="both"/>
        <w:rPr>
          <w:rFonts w:ascii="Times New Roman" w:hAnsi="Times New Roman" w:cs="Times New Roman"/>
        </w:rPr>
      </w:pPr>
    </w:p>
    <w:p w:rsidR="009F5D66" w:rsidRDefault="009F5D66">
      <w:pPr>
        <w:pStyle w:val="a0"/>
        <w:spacing w:after="0" w:line="100" w:lineRule="atLeast"/>
        <w:jc w:val="both"/>
        <w:rPr>
          <w:rFonts w:ascii="Times New Roman" w:hAnsi="Times New Roman" w:cs="Times New Roman"/>
        </w:rPr>
      </w:pPr>
    </w:p>
    <w:p w:rsidR="009F5D66" w:rsidRDefault="009F5D66">
      <w:pPr>
        <w:pStyle w:val="a0"/>
        <w:spacing w:after="0" w:line="100" w:lineRule="atLeast"/>
        <w:jc w:val="both"/>
        <w:rPr>
          <w:rFonts w:ascii="Times New Roman" w:hAnsi="Times New Roman" w:cs="Times New Roman"/>
        </w:rPr>
      </w:pPr>
    </w:p>
    <w:p w:rsidR="009F5D66" w:rsidRDefault="009F5D66">
      <w:pPr>
        <w:pStyle w:val="a0"/>
        <w:spacing w:after="0" w:line="100" w:lineRule="atLeast"/>
        <w:jc w:val="both"/>
        <w:rPr>
          <w:rFonts w:ascii="Times New Roman" w:hAnsi="Times New Roman" w:cs="Times New Roman"/>
        </w:rPr>
      </w:pPr>
    </w:p>
    <w:p w:rsidR="009F5D66" w:rsidRDefault="009F5D66">
      <w:pPr>
        <w:pStyle w:val="a0"/>
        <w:spacing w:after="0" w:line="100" w:lineRule="atLeast"/>
        <w:jc w:val="both"/>
        <w:rPr>
          <w:rFonts w:ascii="Times New Roman" w:hAnsi="Times New Roman" w:cs="Times New Roman"/>
        </w:rPr>
      </w:pPr>
    </w:p>
    <w:p w:rsidR="009F5D66" w:rsidRDefault="009F5D66">
      <w:pPr>
        <w:pStyle w:val="a0"/>
        <w:spacing w:after="0" w:line="100" w:lineRule="atLeast"/>
        <w:jc w:val="both"/>
        <w:rPr>
          <w:rFonts w:ascii="Times New Roman" w:hAnsi="Times New Roman" w:cs="Times New Roman"/>
        </w:rPr>
      </w:pPr>
    </w:p>
    <w:p w:rsidR="009F5D66" w:rsidRDefault="009F5D66">
      <w:pPr>
        <w:pStyle w:val="a0"/>
        <w:spacing w:after="0" w:line="100" w:lineRule="atLeast"/>
        <w:jc w:val="both"/>
        <w:rPr>
          <w:rFonts w:ascii="Times New Roman" w:hAnsi="Times New Roman" w:cs="Times New Roman"/>
        </w:rPr>
      </w:pPr>
    </w:p>
    <w:p w:rsidR="000455AD" w:rsidRDefault="000455AD" w:rsidP="00796D2E">
      <w:pPr>
        <w:pStyle w:val="af3"/>
        <w:numPr>
          <w:ilvl w:val="1"/>
          <w:numId w:val="12"/>
        </w:numPr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</w:t>
      </w:r>
    </w:p>
    <w:p w:rsidR="000455AD" w:rsidRDefault="000455AD" w:rsidP="000455AD">
      <w:pPr>
        <w:pStyle w:val="af3"/>
        <w:spacing w:after="0" w:line="100" w:lineRule="atLeast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-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9"/>
        <w:gridCol w:w="4425"/>
        <w:gridCol w:w="1713"/>
        <w:gridCol w:w="2535"/>
      </w:tblGrid>
      <w:tr w:rsidR="000455AD" w:rsidTr="00E30B03">
        <w:trPr>
          <w:trHeight w:val="2659"/>
        </w:trPr>
        <w:tc>
          <w:tcPr>
            <w:tcW w:w="67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55AD" w:rsidRDefault="000455AD" w:rsidP="00E30B03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п.п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55AD" w:rsidRDefault="000455AD" w:rsidP="00E30B03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модулей (разделов, дисциплин), стажировок на рабочем месте, промежуточных и итоговой аттестации в последовательности их изучения</w:t>
            </w:r>
          </w:p>
        </w:tc>
        <w:tc>
          <w:tcPr>
            <w:tcW w:w="1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55AD" w:rsidRDefault="000455AD" w:rsidP="00E30B03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дней учебных занятий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55AD" w:rsidRDefault="000455AD" w:rsidP="00E30B03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аудиторных занятий (лекции - Л, практические -П, семинары - С, промежуточная - ПА и итоговая аттестация - ИА)</w:t>
            </w:r>
          </w:p>
        </w:tc>
      </w:tr>
      <w:tr w:rsidR="000455AD" w:rsidTr="00E30B03">
        <w:tc>
          <w:tcPr>
            <w:tcW w:w="67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55AD" w:rsidRDefault="000455AD" w:rsidP="00796D2E">
            <w:pPr>
              <w:pStyle w:val="af3"/>
              <w:numPr>
                <w:ilvl w:val="0"/>
                <w:numId w:val="5"/>
              </w:num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55AD" w:rsidRDefault="000455AD" w:rsidP="001A2A22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8029F">
              <w:rPr>
                <w:rFonts w:ascii="Times New Roman" w:hAnsi="Times New Roman" w:cs="Times New Roman"/>
                <w:sz w:val="28"/>
                <w:szCs w:val="28"/>
              </w:rPr>
              <w:t xml:space="preserve">Ожирение.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Заболевания островкового аппарата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поджелу</w:t>
            </w:r>
            <w:proofErr w:type="spellEnd"/>
            <w:r w:rsidR="001A2A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дочной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железы. </w:t>
            </w:r>
            <w:r w:rsidR="001A2A22">
              <w:rPr>
                <w:rFonts w:ascii="Times New Roman" w:hAnsi="Times New Roman" w:cs="Times New Roman"/>
                <w:sz w:val="28"/>
                <w:szCs w:val="28"/>
              </w:rPr>
              <w:t xml:space="preserve">Сахарный </w:t>
            </w:r>
            <w:proofErr w:type="gramStart"/>
            <w:r w:rsidR="001A2A22">
              <w:rPr>
                <w:rFonts w:ascii="Times New Roman" w:hAnsi="Times New Roman" w:cs="Times New Roman"/>
                <w:sz w:val="28"/>
                <w:szCs w:val="28"/>
              </w:rPr>
              <w:t xml:space="preserve">диабет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детей »</w:t>
            </w:r>
          </w:p>
        </w:tc>
        <w:tc>
          <w:tcPr>
            <w:tcW w:w="1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55AD" w:rsidRPr="00684643" w:rsidRDefault="00D06A07" w:rsidP="00E30B03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55AD" w:rsidRDefault="000455AD" w:rsidP="00E30B03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Л, П, С, ПА</w:t>
            </w:r>
          </w:p>
        </w:tc>
      </w:tr>
      <w:tr w:rsidR="001A2A22" w:rsidTr="00E30B03">
        <w:tc>
          <w:tcPr>
            <w:tcW w:w="67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2A22" w:rsidRDefault="001A2A22" w:rsidP="00796D2E">
            <w:pPr>
              <w:pStyle w:val="af3"/>
              <w:numPr>
                <w:ilvl w:val="0"/>
                <w:numId w:val="5"/>
              </w:num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2A22" w:rsidRDefault="001A2A22" w:rsidP="001A2A22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</w:tc>
        <w:tc>
          <w:tcPr>
            <w:tcW w:w="1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2A22" w:rsidRPr="00684643" w:rsidRDefault="00D06A07" w:rsidP="00E30B03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2A22" w:rsidRDefault="00D06A07" w:rsidP="00D06A07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Трехэтапный экзамен</w:t>
            </w:r>
          </w:p>
        </w:tc>
      </w:tr>
      <w:tr w:rsidR="001A2A22" w:rsidTr="00E30B03">
        <w:tc>
          <w:tcPr>
            <w:tcW w:w="67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2A22" w:rsidRDefault="001A2A22" w:rsidP="00796D2E">
            <w:pPr>
              <w:pStyle w:val="af3"/>
              <w:numPr>
                <w:ilvl w:val="0"/>
                <w:numId w:val="5"/>
              </w:num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2A22" w:rsidRPr="00D06A07" w:rsidRDefault="00D06A07" w:rsidP="001A2A22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06A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Итого: </w:t>
            </w:r>
          </w:p>
        </w:tc>
        <w:tc>
          <w:tcPr>
            <w:tcW w:w="1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2A22" w:rsidRPr="00D06A07" w:rsidRDefault="00D06A07" w:rsidP="00E30B03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6,0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2A22" w:rsidRPr="00D06A07" w:rsidRDefault="001A2A22" w:rsidP="00E30B03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9F5D66" w:rsidRDefault="009F5D66" w:rsidP="00DD05C2">
      <w:pPr>
        <w:pStyle w:val="af3"/>
        <w:spacing w:after="0" w:line="100" w:lineRule="atLeast"/>
        <w:ind w:left="450"/>
        <w:jc w:val="both"/>
        <w:rPr>
          <w:rFonts w:ascii="Times New Roman" w:hAnsi="Times New Roman" w:cs="Times New Roman"/>
        </w:rPr>
      </w:pPr>
    </w:p>
    <w:p w:rsidR="009F5D66" w:rsidRDefault="009F5D66" w:rsidP="00796D2E">
      <w:pPr>
        <w:pStyle w:val="af3"/>
        <w:numPr>
          <w:ilvl w:val="1"/>
          <w:numId w:val="12"/>
        </w:numPr>
        <w:spacing w:after="240" w:line="10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Рабочая программа модулей (дисциплин, стажировок на рабочем месте) с учебно-тематическим планом</w:t>
      </w:r>
    </w:p>
    <w:p w:rsidR="009F5D66" w:rsidRDefault="009F5D66" w:rsidP="0078029F">
      <w:pPr>
        <w:pStyle w:val="a0"/>
        <w:shd w:val="clear" w:color="auto" w:fill="FFFFFF"/>
        <w:spacing w:after="24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модулей (дисциплин, стажировок на рабочем месте)</w:t>
      </w:r>
      <w:r w:rsidR="0078029F">
        <w:rPr>
          <w:rFonts w:ascii="Times New Roman" w:hAnsi="Times New Roman" w:cs="Times New Roman"/>
        </w:rPr>
        <w:t xml:space="preserve"> </w:t>
      </w:r>
    </w:p>
    <w:p w:rsidR="00313B34" w:rsidRDefault="009F5D66" w:rsidP="00313B34">
      <w:pPr>
        <w:pStyle w:val="a0"/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 w:rsidR="00313B34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78029F">
        <w:rPr>
          <w:rFonts w:ascii="Times New Roman" w:hAnsi="Times New Roman" w:cs="Times New Roman"/>
          <w:b/>
          <w:bCs/>
          <w:sz w:val="28"/>
          <w:szCs w:val="28"/>
        </w:rPr>
        <w:t xml:space="preserve">Ожирение. </w:t>
      </w:r>
      <w:r>
        <w:rPr>
          <w:rFonts w:ascii="Times New Roman" w:hAnsi="Times New Roman" w:cs="Times New Roman"/>
          <w:b/>
          <w:bCs/>
          <w:sz w:val="28"/>
          <w:szCs w:val="28"/>
        </w:rPr>
        <w:t>Заболевания островкового аппарата поджелудочной железы»</w:t>
      </w:r>
    </w:p>
    <w:p w:rsidR="00313B34" w:rsidRDefault="0078029F" w:rsidP="00796D2E">
      <w:pPr>
        <w:pStyle w:val="a0"/>
        <w:numPr>
          <w:ilvl w:val="1"/>
          <w:numId w:val="14"/>
        </w:num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Ожирение, классификация, диагностика, лечение.</w:t>
      </w:r>
    </w:p>
    <w:p w:rsidR="0078029F" w:rsidRPr="0078029F" w:rsidRDefault="0078029F" w:rsidP="00796D2E">
      <w:pPr>
        <w:pStyle w:val="a0"/>
        <w:numPr>
          <w:ilvl w:val="1"/>
          <w:numId w:val="14"/>
        </w:num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Метаболический синдром, патогенез, диагностика, клиника, лечение.</w:t>
      </w:r>
    </w:p>
    <w:p w:rsidR="00313B34" w:rsidRDefault="0078029F" w:rsidP="00313B34">
      <w:pPr>
        <w:pStyle w:val="af3"/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Pr="00417013">
        <w:rPr>
          <w:rFonts w:ascii="Times New Roman" w:hAnsi="Times New Roman" w:cs="Times New Roman"/>
          <w:sz w:val="28"/>
          <w:szCs w:val="28"/>
        </w:rPr>
        <w:t xml:space="preserve">Поджелудочная железа, анатомия, физиология. Методы диагностики заболеваний поджелудочной железы. </w:t>
      </w:r>
      <w:proofErr w:type="spellStart"/>
      <w:r w:rsidRPr="00417013">
        <w:rPr>
          <w:rFonts w:ascii="Times New Roman" w:hAnsi="Times New Roman" w:cs="Times New Roman"/>
          <w:sz w:val="28"/>
          <w:szCs w:val="28"/>
        </w:rPr>
        <w:t>Этиопатогенез</w:t>
      </w:r>
      <w:proofErr w:type="spellEnd"/>
      <w:r w:rsidRPr="00417013">
        <w:rPr>
          <w:rFonts w:ascii="Times New Roman" w:hAnsi="Times New Roman" w:cs="Times New Roman"/>
          <w:sz w:val="28"/>
          <w:szCs w:val="28"/>
        </w:rPr>
        <w:t xml:space="preserve"> сахарного диабета (СД), классификация. Диагностика клинического СД, </w:t>
      </w:r>
      <w:r w:rsidRPr="00417013">
        <w:rPr>
          <w:rFonts w:ascii="Times New Roman" w:hAnsi="Times New Roman" w:cs="Times New Roman"/>
          <w:sz w:val="28"/>
          <w:szCs w:val="28"/>
        </w:rPr>
        <w:lastRenderedPageBreak/>
        <w:t>патогенез основных клинических симптомов, формулировка диагноза.</w:t>
      </w:r>
      <w:r>
        <w:rPr>
          <w:rFonts w:ascii="Times New Roman" w:hAnsi="Times New Roman" w:cs="Times New Roman"/>
          <w:sz w:val="28"/>
          <w:szCs w:val="28"/>
        </w:rPr>
        <w:t xml:space="preserve"> СД у детей</w:t>
      </w:r>
      <w:r w:rsidR="00313B34">
        <w:rPr>
          <w:rFonts w:ascii="Times New Roman" w:hAnsi="Times New Roman" w:cs="Times New Roman"/>
          <w:sz w:val="28"/>
          <w:szCs w:val="28"/>
        </w:rPr>
        <w:t>.</w:t>
      </w:r>
    </w:p>
    <w:p w:rsidR="00313B34" w:rsidRDefault="0078029F" w:rsidP="00313B34">
      <w:pPr>
        <w:pStyle w:val="af3"/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29F">
        <w:rPr>
          <w:rFonts w:ascii="Times New Roman" w:hAnsi="Times New Roman" w:cs="Times New Roman"/>
          <w:sz w:val="28"/>
          <w:szCs w:val="28"/>
        </w:rPr>
        <w:t xml:space="preserve">1.4. </w:t>
      </w:r>
      <w:r w:rsidR="00313B34">
        <w:rPr>
          <w:rFonts w:ascii="Times New Roman" w:hAnsi="Times New Roman" w:cs="Times New Roman"/>
          <w:sz w:val="28"/>
          <w:szCs w:val="28"/>
        </w:rPr>
        <w:t xml:space="preserve">Принципы лечения СД: диетотерапия, физические нагрузки, инсулинотерапия, пероральные </w:t>
      </w:r>
      <w:proofErr w:type="spellStart"/>
      <w:r w:rsidR="00313B34">
        <w:rPr>
          <w:rFonts w:ascii="Times New Roman" w:hAnsi="Times New Roman" w:cs="Times New Roman"/>
          <w:sz w:val="28"/>
          <w:szCs w:val="28"/>
        </w:rPr>
        <w:t>сахароснижающие</w:t>
      </w:r>
      <w:proofErr w:type="spellEnd"/>
      <w:r w:rsidR="00313B34">
        <w:rPr>
          <w:rFonts w:ascii="Times New Roman" w:hAnsi="Times New Roman" w:cs="Times New Roman"/>
          <w:sz w:val="28"/>
          <w:szCs w:val="28"/>
        </w:rPr>
        <w:t xml:space="preserve"> средства, осложнения лечения. </w:t>
      </w:r>
    </w:p>
    <w:p w:rsidR="00313B34" w:rsidRDefault="00313B34" w:rsidP="00313B34">
      <w:pPr>
        <w:pStyle w:val="af3"/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1.5. Лечение СД </w:t>
      </w:r>
      <w:proofErr w:type="gramStart"/>
      <w:r>
        <w:rPr>
          <w:rFonts w:ascii="Times New Roman" w:hAnsi="Times New Roman" w:cs="Times New Roman"/>
          <w:sz w:val="28"/>
          <w:szCs w:val="28"/>
        </w:rPr>
        <w:t>1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 типов.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Гиперинсулинемия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13B34" w:rsidRDefault="00313B34" w:rsidP="00313B34">
      <w:pPr>
        <w:pStyle w:val="af3"/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Диабетическая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нейропатия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классификация, патогенез, основные клинические проявления. Поздние сосудистые осложнения, классификация, патогенез, основные клинические формы. Лечение. Острые осложнения СД. </w:t>
      </w:r>
    </w:p>
    <w:p w:rsidR="00313B34" w:rsidRPr="00313B34" w:rsidRDefault="00313B34" w:rsidP="00313B34">
      <w:pPr>
        <w:pStyle w:val="af3"/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</w:t>
      </w:r>
      <w:r w:rsidRPr="00313B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Обучение работе в школе «Сахарный диабет». Экспертиза трудоспособности, реабилитация больных СД, диспансерное наблюдение. 1.8. Сахарный диабет и беременность. Сахарный диабет и хирургические вмешательства</w:t>
      </w:r>
    </w:p>
    <w:p w:rsidR="00313B34" w:rsidRDefault="00313B34" w:rsidP="00313B34">
      <w:pPr>
        <w:pStyle w:val="a0"/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</w:rPr>
      </w:pPr>
    </w:p>
    <w:p w:rsidR="009F5D66" w:rsidRDefault="00313B34">
      <w:pPr>
        <w:pStyle w:val="a0"/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9F5D66" w:rsidRPr="008A432B" w:rsidRDefault="009F5D66" w:rsidP="00BF208C">
      <w:pPr>
        <w:pStyle w:val="a0"/>
        <w:numPr>
          <w:ilvl w:val="0"/>
          <w:numId w:val="13"/>
        </w:num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</w:rPr>
      </w:pPr>
      <w:r w:rsidRPr="008A432B">
        <w:rPr>
          <w:rFonts w:ascii="Times New Roman" w:hAnsi="Times New Roman" w:cs="Times New Roman"/>
          <w:b/>
          <w:bCs/>
          <w:sz w:val="28"/>
          <w:szCs w:val="28"/>
        </w:rPr>
        <w:t>ОРГАНИЗАЦИОННО-ПЕДАГОГИЧЕСКИЕ УСЛОВИЯ РЕАЛИЗАЦИИ ПРОГРАММЫ</w:t>
      </w:r>
    </w:p>
    <w:p w:rsidR="009F5D66" w:rsidRDefault="009F5D66">
      <w:pPr>
        <w:pStyle w:val="af3"/>
        <w:spacing w:after="120" w:line="100" w:lineRule="atLeast"/>
        <w:ind w:left="448"/>
        <w:rPr>
          <w:rFonts w:ascii="Times New Roman" w:hAnsi="Times New Roman" w:cs="Times New Roman"/>
        </w:rPr>
      </w:pPr>
    </w:p>
    <w:p w:rsidR="009F5D66" w:rsidRDefault="009F5D66" w:rsidP="00796D2E">
      <w:pPr>
        <w:pStyle w:val="af3"/>
        <w:numPr>
          <w:ilvl w:val="1"/>
          <w:numId w:val="13"/>
        </w:numPr>
        <w:spacing w:before="240" w:after="24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Материально-технические условия реализации программы</w:t>
      </w:r>
    </w:p>
    <w:tbl>
      <w:tblPr>
        <w:tblW w:w="0" w:type="auto"/>
        <w:tblInd w:w="-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0"/>
        <w:gridCol w:w="2639"/>
        <w:gridCol w:w="6033"/>
      </w:tblGrid>
      <w:tr w:rsidR="009F5D66">
        <w:tc>
          <w:tcPr>
            <w:tcW w:w="68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п\п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специальных* помещений и помещений для самостоятельной работы</w:t>
            </w:r>
          </w:p>
        </w:tc>
        <w:tc>
          <w:tcPr>
            <w:tcW w:w="6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D66" w:rsidRDefault="009F5D66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Оснащенностьспециальных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помещений и помещений для самостоятельной работы</w:t>
            </w:r>
          </w:p>
        </w:tc>
      </w:tr>
      <w:tr w:rsidR="009F5D66">
        <w:tc>
          <w:tcPr>
            <w:tcW w:w="68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комната №1</w:t>
            </w:r>
          </w:p>
        </w:tc>
        <w:tc>
          <w:tcPr>
            <w:tcW w:w="6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 w:rsidP="00796D2E">
            <w:pPr>
              <w:pStyle w:val="a0"/>
              <w:widowControl w:val="0"/>
              <w:numPr>
                <w:ilvl w:val="0"/>
                <w:numId w:val="6"/>
              </w:numPr>
              <w:spacing w:after="0" w:line="100" w:lineRule="atLea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Ноутбук;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7"/>
              </w:num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Набор препаратов инсулина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инъекторов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для введения инсулина (шприцы, шприцы-ручки);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7"/>
              </w:num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Макет «диабет стопа»;</w:t>
            </w:r>
          </w:p>
          <w:p w:rsidR="009F5D66" w:rsidRPr="00582AA4" w:rsidRDefault="00582AA4" w:rsidP="00796D2E">
            <w:pPr>
              <w:pStyle w:val="a0"/>
              <w:widowControl w:val="0"/>
              <w:numPr>
                <w:ilvl w:val="0"/>
                <w:numId w:val="7"/>
              </w:numPr>
              <w:spacing w:after="0" w:line="100" w:lineRule="atLeast"/>
              <w:ind w:left="360"/>
              <w:rPr>
                <w:rFonts w:ascii="Times New Roman" w:hAnsi="Times New Roman" w:cs="Times New Roman"/>
              </w:rPr>
            </w:pPr>
            <w:r w:rsidRPr="00582AA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9F5D66" w:rsidRPr="00582AA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Набор инструментов для диагностики диабетической </w:t>
            </w:r>
            <w:proofErr w:type="spellStart"/>
            <w:r w:rsidR="009F5D66" w:rsidRPr="00582AA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полинейропатии</w:t>
            </w:r>
            <w:proofErr w:type="spellEnd"/>
            <w:r w:rsidR="009F5D66" w:rsidRPr="00582AA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(градуированный камертон, </w:t>
            </w:r>
            <w:proofErr w:type="spellStart"/>
            <w:r w:rsidR="009F5D66" w:rsidRPr="00582AA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монофиламент</w:t>
            </w:r>
            <w:proofErr w:type="spellEnd"/>
            <w:r w:rsidR="009F5D66" w:rsidRPr="00582AA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 неврологический молоточек, одноразовые иглы);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7"/>
              </w:numPr>
              <w:spacing w:after="0" w:line="100" w:lineRule="atLeast"/>
              <w:ind w:left="36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Глюкометр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(1 шт.) с наборами тест-полосок;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7"/>
              </w:numPr>
              <w:spacing w:after="0" w:line="100" w:lineRule="atLea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Наборы тест-полосок для визуального определения гликемии,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глюкозурии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ацетонурии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7"/>
              </w:numPr>
              <w:spacing w:after="0" w:line="100" w:lineRule="atLea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Сантиметровая лента для измерения длины окружности талии и бёдер;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7"/>
              </w:num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Плакаты: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10"/>
              </w:num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Классификация и формулировка диагноза диабетической</w:t>
            </w:r>
            <w:r w:rsidR="00B251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ретинопатии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10"/>
              </w:num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Препараты инсулина;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10"/>
              </w:num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Сахароснижающие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препараты при СД 2 типа;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10"/>
              </w:num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Алгоритм выбора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антигипертензивной</w:t>
            </w:r>
            <w:proofErr w:type="spellEnd"/>
            <w:r w:rsidR="0058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терапии при СД;</w:t>
            </w:r>
          </w:p>
          <w:p w:rsidR="009F5D66" w:rsidRPr="00582AA4" w:rsidRDefault="00582AA4" w:rsidP="00796D2E">
            <w:pPr>
              <w:pStyle w:val="a0"/>
              <w:widowControl w:val="0"/>
              <w:numPr>
                <w:ilvl w:val="0"/>
                <w:numId w:val="10"/>
              </w:num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8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5D66" w:rsidRPr="00582AA4">
              <w:rPr>
                <w:rFonts w:ascii="Times New Roman" w:hAnsi="Times New Roman" w:cs="Times New Roman"/>
                <w:sz w:val="24"/>
                <w:szCs w:val="24"/>
              </w:rPr>
              <w:t>Эндокринные заболевания;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10"/>
              </w:num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Диагностические критерии сахарного диабета и других видов нарушений гликемии.</w:t>
            </w:r>
          </w:p>
          <w:p w:rsidR="009F5D66" w:rsidRDefault="009F5D66">
            <w:pPr>
              <w:pStyle w:val="a0"/>
              <w:widowControl w:val="0"/>
              <w:spacing w:after="0" w:line="100" w:lineRule="atLeast"/>
              <w:ind w:left="360"/>
              <w:rPr>
                <w:rFonts w:ascii="Times New Roman" w:hAnsi="Times New Roman" w:cs="Times New Roman"/>
              </w:rPr>
            </w:pP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7"/>
              </w:numPr>
              <w:spacing w:after="0" w:line="100" w:lineRule="atLea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Набор ситуационных задач;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7"/>
              </w:numPr>
              <w:spacing w:after="0" w:line="100" w:lineRule="atLea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Набор гормональных исследований крови больных сахарным диабетом;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7"/>
              </w:numPr>
              <w:spacing w:after="0" w:line="100" w:lineRule="atLea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Набор таблиц калорийности и состава продуктов</w:t>
            </w:r>
          </w:p>
          <w:p w:rsidR="009F5D66" w:rsidRPr="00582AA4" w:rsidRDefault="00582AA4" w:rsidP="00796D2E">
            <w:pPr>
              <w:pStyle w:val="a0"/>
              <w:widowControl w:val="0"/>
              <w:numPr>
                <w:ilvl w:val="0"/>
                <w:numId w:val="7"/>
              </w:numPr>
              <w:spacing w:after="0" w:line="100" w:lineRule="atLeast"/>
              <w:ind w:left="360"/>
              <w:rPr>
                <w:rFonts w:ascii="Times New Roman" w:hAnsi="Times New Roman" w:cs="Times New Roman"/>
              </w:rPr>
            </w:pPr>
            <w:r w:rsidRPr="00582AA4"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="009F5D66" w:rsidRPr="00582AA4"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Набор анализов – результаты проведения орального </w:t>
            </w:r>
            <w:proofErr w:type="spellStart"/>
            <w:r w:rsidR="009F5D66" w:rsidRPr="00582AA4"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  <w:t>глюкозотолерантного</w:t>
            </w:r>
            <w:proofErr w:type="spellEnd"/>
            <w:r w:rsidR="009F5D66" w:rsidRPr="00582AA4"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теста;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7"/>
              </w:numPr>
              <w:spacing w:after="0" w:line="100" w:lineRule="atLea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  <w:t>Набор гормональных исследований крови и мочи больных с патологией эндокринной системы.</w:t>
            </w:r>
          </w:p>
          <w:p w:rsidR="009F5D66" w:rsidRDefault="009F5D66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D66">
        <w:trPr>
          <w:trHeight w:val="4204"/>
        </w:trPr>
        <w:tc>
          <w:tcPr>
            <w:tcW w:w="68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комната №2</w:t>
            </w:r>
          </w:p>
        </w:tc>
        <w:tc>
          <w:tcPr>
            <w:tcW w:w="6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 w:rsidP="00796D2E">
            <w:pPr>
              <w:pStyle w:val="a0"/>
              <w:widowControl w:val="0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Набор препаратов инсулина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инъекторов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для введения инсулина (шприцы, шприцы-ручки);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Набор инструментов для диагностики диабетической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полинейропатии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(градуированный камертон,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монофиламент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 неврологический молоточек, одноразовые иглы);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Глюкометр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(1 шт.) с наборами тест-полосок;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Сантиметровая лента для измерения длины окружности талии и бёдер;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Плакаты: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11"/>
              </w:num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Алгоритм обследования больных СД для выявления ИБС;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11"/>
              </w:num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Осложнения СД;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11"/>
              </w:num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Рекомендации для больных СД 2 типа с избыточным весом;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11"/>
              </w:num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Местное лечение ран;</w:t>
            </w:r>
          </w:p>
          <w:p w:rsidR="009F5D66" w:rsidRPr="00582AA4" w:rsidRDefault="00582AA4" w:rsidP="00796D2E">
            <w:pPr>
              <w:pStyle w:val="a0"/>
              <w:widowControl w:val="0"/>
              <w:numPr>
                <w:ilvl w:val="0"/>
                <w:numId w:val="11"/>
              </w:num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8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5D66" w:rsidRPr="00582AA4">
              <w:rPr>
                <w:rFonts w:ascii="Times New Roman" w:hAnsi="Times New Roman" w:cs="Times New Roman"/>
                <w:sz w:val="24"/>
                <w:szCs w:val="24"/>
              </w:rPr>
              <w:t>Характеристика препаратов инсулина;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11"/>
              </w:num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сахароснижающих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препаратов;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11"/>
              </w:num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Скриниг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диагностика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ГСД;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11"/>
              </w:num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СД и его классификация;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11"/>
              </w:num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расчета СКФ;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11"/>
              </w:num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 углеводного обмена;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11"/>
              </w:num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Алгоритм выбора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антигипертензивной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терапии при СД;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Калькулятор для расчёта индекса массы тела, СКФ;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Набор ситуационных задач;</w:t>
            </w:r>
          </w:p>
          <w:p w:rsidR="009F5D66" w:rsidRDefault="009F5D66" w:rsidP="00796D2E">
            <w:pPr>
              <w:pStyle w:val="a0"/>
              <w:widowControl w:val="0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Набор гормональных исследований крови больных сахарным диабетом;</w:t>
            </w:r>
          </w:p>
          <w:p w:rsidR="009F5D66" w:rsidRDefault="00582AA4" w:rsidP="00582AA4">
            <w:pPr>
              <w:pStyle w:val="a0"/>
              <w:widowControl w:val="0"/>
              <w:shd w:val="clear" w:color="auto" w:fill="FFFFFF"/>
              <w:spacing w:after="0" w:line="100" w:lineRule="atLeast"/>
              <w:ind w:left="400" w:hanging="4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F5D66">
        <w:trPr>
          <w:trHeight w:val="276"/>
        </w:trPr>
        <w:tc>
          <w:tcPr>
            <w:tcW w:w="68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комната № 3</w:t>
            </w:r>
          </w:p>
        </w:tc>
        <w:tc>
          <w:tcPr>
            <w:tcW w:w="6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582AA4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9F5D66">
              <w:rPr>
                <w:rFonts w:ascii="Times New Roman" w:hAnsi="Times New Roman" w:cs="Times New Roman"/>
                <w:sz w:val="24"/>
                <w:szCs w:val="24"/>
              </w:rPr>
              <w:t xml:space="preserve">. Наглядные пособия по </w:t>
            </w:r>
            <w:proofErr w:type="spellStart"/>
            <w:r w:rsidR="009F5D66">
              <w:rPr>
                <w:rFonts w:ascii="Times New Roman" w:hAnsi="Times New Roman" w:cs="Times New Roman"/>
                <w:sz w:val="24"/>
                <w:szCs w:val="24"/>
              </w:rPr>
              <w:t>диабетологии</w:t>
            </w:r>
            <w:proofErr w:type="spellEnd"/>
            <w:r w:rsidR="009F5D66">
              <w:rPr>
                <w:rFonts w:ascii="Times New Roman" w:hAnsi="Times New Roman" w:cs="Times New Roman"/>
                <w:sz w:val="24"/>
                <w:szCs w:val="24"/>
              </w:rPr>
              <w:t xml:space="preserve"> (4)</w:t>
            </w:r>
          </w:p>
          <w:p w:rsidR="009F5D66" w:rsidRDefault="009F5D66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Глюкометр</w:t>
            </w:r>
            <w:proofErr w:type="spellEnd"/>
          </w:p>
          <w:p w:rsidR="009F5D66" w:rsidRDefault="009F5D66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Плакаты:</w:t>
            </w:r>
          </w:p>
          <w:p w:rsidR="009F5D66" w:rsidRDefault="009F5D66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диагностические критерии ОГТТ</w:t>
            </w:r>
          </w:p>
          <w:p w:rsidR="009F5D66" w:rsidRDefault="009F5D66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механизм действия инсулина</w:t>
            </w:r>
          </w:p>
          <w:p w:rsidR="009F5D66" w:rsidRDefault="009F5D66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этиология и патогенез СД</w:t>
            </w:r>
          </w:p>
          <w:p w:rsidR="009F5D66" w:rsidRDefault="009F5D66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самоконтроль гликемии</w:t>
            </w:r>
          </w:p>
          <w:p w:rsidR="009F5D66" w:rsidRDefault="009F5D66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формулировка диагноза СД</w:t>
            </w:r>
          </w:p>
          <w:p w:rsidR="009F5D66" w:rsidRDefault="009F5D66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расчёт ХЕ</w:t>
            </w:r>
          </w:p>
          <w:p w:rsidR="009F5D66" w:rsidRDefault="009F5D66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Атлас СДС</w:t>
            </w:r>
          </w:p>
          <w:p w:rsidR="009F5D66" w:rsidRDefault="00582AA4">
            <w:pPr>
              <w:pStyle w:val="a0"/>
              <w:widowControl w:val="0"/>
              <w:shd w:val="clear" w:color="auto" w:fill="FFFFFF"/>
              <w:spacing w:after="0" w:line="100" w:lineRule="atLeast"/>
              <w:ind w:left="400" w:hanging="4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6. </w:t>
            </w:r>
            <w:r w:rsidR="009F5D66"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Набор анализов – результаты проведения орального </w:t>
            </w:r>
            <w:proofErr w:type="spellStart"/>
            <w:r w:rsidR="009F5D66"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  <w:t>глюкозотолерантного</w:t>
            </w:r>
            <w:proofErr w:type="spellEnd"/>
            <w:r w:rsidR="009F5D66"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теста;</w:t>
            </w:r>
          </w:p>
          <w:p w:rsidR="009F5D66" w:rsidRDefault="00582AA4" w:rsidP="00582AA4">
            <w:pPr>
              <w:pStyle w:val="a0"/>
              <w:widowControl w:val="0"/>
              <w:shd w:val="clear" w:color="auto" w:fill="FFFFFF"/>
              <w:spacing w:after="0" w:line="100" w:lineRule="atLeast"/>
              <w:ind w:left="400" w:hanging="4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  <w:t>7</w:t>
            </w:r>
            <w:r w:rsidR="009F5D66"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  <w:t>.</w:t>
            </w:r>
            <w:r w:rsidR="009F5D66"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  <w:tab/>
              <w:t xml:space="preserve"> Набор </w:t>
            </w:r>
            <w:r w:rsidR="00D06A07"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результатов </w:t>
            </w:r>
            <w:r w:rsidR="009F5D66"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  <w:t>гормональных исследований крови и мочи больных с патологией эндокринной системы.</w:t>
            </w:r>
          </w:p>
        </w:tc>
      </w:tr>
      <w:tr w:rsidR="009F5D66">
        <w:tc>
          <w:tcPr>
            <w:tcW w:w="68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комната в Центре практических навыков</w:t>
            </w:r>
          </w:p>
        </w:tc>
        <w:tc>
          <w:tcPr>
            <w:tcW w:w="6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D66" w:rsidRDefault="009F5D66" w:rsidP="00796D2E">
            <w:pPr>
              <w:pStyle w:val="af3"/>
              <w:numPr>
                <w:ilvl w:val="0"/>
                <w:numId w:val="8"/>
              </w:num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Тренажер руки с венозной сетью, </w:t>
            </w:r>
          </w:p>
          <w:p w:rsidR="009F5D66" w:rsidRDefault="009F5D66" w:rsidP="00796D2E">
            <w:pPr>
              <w:pStyle w:val="af3"/>
              <w:numPr>
                <w:ilvl w:val="0"/>
                <w:numId w:val="8"/>
              </w:num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Тренажер для отработки навыков внутримышечных и подкожных инъекций, </w:t>
            </w:r>
          </w:p>
          <w:p w:rsidR="009F5D66" w:rsidRDefault="009F5D66" w:rsidP="00796D2E">
            <w:pPr>
              <w:pStyle w:val="af3"/>
              <w:numPr>
                <w:ilvl w:val="0"/>
                <w:numId w:val="8"/>
              </w:num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Модель плеча для внутримышечных инъекций, Цифровой манекен аускультации сердца и легких с пультом, </w:t>
            </w:r>
          </w:p>
          <w:p w:rsidR="009F5D66" w:rsidRDefault="009F5D66" w:rsidP="00796D2E">
            <w:pPr>
              <w:pStyle w:val="af3"/>
              <w:numPr>
                <w:ilvl w:val="0"/>
                <w:numId w:val="8"/>
              </w:num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Манекен с пультом для аускультации живота, пальпации органов и измерения АД, </w:t>
            </w:r>
          </w:p>
          <w:p w:rsidR="009F5D66" w:rsidRDefault="009F5D66" w:rsidP="00796D2E">
            <w:pPr>
              <w:pStyle w:val="af3"/>
              <w:numPr>
                <w:ilvl w:val="0"/>
                <w:numId w:val="8"/>
              </w:num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Манекен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МетиМЭН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общеврачебный,</w:t>
            </w:r>
          </w:p>
          <w:p w:rsidR="009F5D66" w:rsidRDefault="009F5D66" w:rsidP="00796D2E">
            <w:pPr>
              <w:pStyle w:val="af3"/>
              <w:numPr>
                <w:ilvl w:val="0"/>
                <w:numId w:val="8"/>
              </w:num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Инсулиновые шприцы,</w:t>
            </w:r>
          </w:p>
          <w:p w:rsidR="009F5D66" w:rsidRDefault="009F5D66" w:rsidP="00796D2E">
            <w:pPr>
              <w:pStyle w:val="af3"/>
              <w:numPr>
                <w:ilvl w:val="0"/>
                <w:numId w:val="8"/>
              </w:num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Шприц-ручки,</w:t>
            </w:r>
          </w:p>
          <w:p w:rsidR="009F5D66" w:rsidRDefault="009F5D66" w:rsidP="00796D2E">
            <w:pPr>
              <w:pStyle w:val="af3"/>
              <w:numPr>
                <w:ilvl w:val="0"/>
                <w:numId w:val="8"/>
              </w:num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Глюкометр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9F5D66" w:rsidRDefault="009F5D66" w:rsidP="00796D2E">
            <w:pPr>
              <w:pStyle w:val="af3"/>
              <w:numPr>
                <w:ilvl w:val="0"/>
                <w:numId w:val="8"/>
              </w:num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Тест-полоски для определения гликемии.</w:t>
            </w:r>
          </w:p>
        </w:tc>
      </w:tr>
    </w:tbl>
    <w:p w:rsidR="009F5D66" w:rsidRDefault="009F5D66">
      <w:pPr>
        <w:pStyle w:val="af3"/>
        <w:spacing w:after="0" w:line="100" w:lineRule="atLeast"/>
        <w:ind w:left="0"/>
        <w:jc w:val="both"/>
        <w:rPr>
          <w:rFonts w:ascii="Times New Roman" w:hAnsi="Times New Roman" w:cs="Times New Roman"/>
        </w:rPr>
      </w:pPr>
    </w:p>
    <w:p w:rsidR="009F5D66" w:rsidRDefault="009F5D66">
      <w:pPr>
        <w:pStyle w:val="a0"/>
        <w:shd w:val="clear" w:color="auto" w:fill="FFFFFF"/>
        <w:tabs>
          <w:tab w:val="left" w:pos="518"/>
        </w:tabs>
        <w:spacing w:after="0" w:line="100" w:lineRule="atLeast"/>
        <w:jc w:val="both"/>
        <w:rPr>
          <w:rFonts w:ascii="Times New Roman" w:hAnsi="Times New Roman" w:cs="Times New Roman"/>
        </w:rPr>
      </w:pPr>
    </w:p>
    <w:p w:rsidR="009F5D66" w:rsidRDefault="009F5D66">
      <w:pPr>
        <w:spacing w:after="12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4. Формы аттестации и оценочные материалы</w:t>
      </w:r>
    </w:p>
    <w:p w:rsidR="009F5D66" w:rsidRDefault="009F5D66">
      <w:pPr>
        <w:pStyle w:val="a0"/>
        <w:spacing w:after="0" w:line="100" w:lineRule="atLeast"/>
        <w:jc w:val="both"/>
        <w:rPr>
          <w:rFonts w:ascii="Times New Roman" w:hAnsi="Times New Roman" w:cs="Times New Roman"/>
        </w:rPr>
      </w:pPr>
    </w:p>
    <w:p w:rsidR="009F5D66" w:rsidRPr="00D06A07" w:rsidRDefault="009F5D66">
      <w:pPr>
        <w:shd w:val="clear" w:color="auto" w:fill="FFFFFF"/>
        <w:tabs>
          <w:tab w:val="left" w:pos="720"/>
        </w:tabs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4.1. Оценочные средства для текущего контроля успеваемости</w:t>
      </w:r>
      <w:r w:rsidR="00D06A07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– </w:t>
      </w:r>
      <w:proofErr w:type="gramStart"/>
      <w:r w:rsidR="00D06A07">
        <w:rPr>
          <w:rFonts w:ascii="Times New Roman" w:hAnsi="Times New Roman" w:cs="Times New Roman"/>
          <w:bCs/>
          <w:spacing w:val="-6"/>
          <w:sz w:val="28"/>
          <w:szCs w:val="28"/>
        </w:rPr>
        <w:t>собеседование  по</w:t>
      </w:r>
      <w:proofErr w:type="gramEnd"/>
      <w:r w:rsidR="00D06A07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контрольным вопросам.</w:t>
      </w:r>
    </w:p>
    <w:p w:rsidR="009F5D66" w:rsidRDefault="009F5D66">
      <w:pPr>
        <w:pStyle w:val="a0"/>
        <w:shd w:val="clear" w:color="auto" w:fill="FFFFFF"/>
        <w:spacing w:after="0" w:line="100" w:lineRule="atLeast"/>
        <w:ind w:firstLine="709"/>
        <w:jc w:val="both"/>
        <w:rPr>
          <w:rFonts w:ascii="Times New Roman" w:hAnsi="Times New Roman" w:cs="Times New Roman"/>
        </w:rPr>
      </w:pPr>
    </w:p>
    <w:p w:rsidR="009F5D66" w:rsidRDefault="009F5D66">
      <w:pPr>
        <w:pStyle w:val="a0"/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4.2. Оценочные средства для промежуточной аттестации</w:t>
      </w:r>
      <w:r w:rsidR="00D06A0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- </w:t>
      </w:r>
      <w:r w:rsidR="00D06A0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решение тестовых </w:t>
      </w:r>
      <w:proofErr w:type="gramStart"/>
      <w:r w:rsidR="00D06A07">
        <w:rPr>
          <w:rFonts w:ascii="Times New Roman" w:hAnsi="Times New Roman" w:cs="Times New Roman"/>
          <w:bCs/>
          <w:color w:val="000000"/>
          <w:sz w:val="28"/>
          <w:szCs w:val="28"/>
        </w:rPr>
        <w:t>заданий,  выполнение</w:t>
      </w:r>
      <w:proofErr w:type="gramEnd"/>
      <w:r w:rsidR="00D06A0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практических навыков,  собеседование по ситуационным задачам.</w:t>
      </w:r>
    </w:p>
    <w:p w:rsidR="00D06A07" w:rsidRDefault="00D06A07">
      <w:pPr>
        <w:pStyle w:val="a0"/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06A07" w:rsidRDefault="00D06A07" w:rsidP="00D06A07">
      <w:pPr>
        <w:pStyle w:val="a0"/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6A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4.2.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4.2. Оценочные средства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для  итоговой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аттестации  -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решение тестовых заданий,  выполнение практических навыков,  собеседование по ситуационным задачам.</w:t>
      </w:r>
    </w:p>
    <w:p w:rsidR="00D06A07" w:rsidRPr="00D06A07" w:rsidRDefault="00D06A07">
      <w:pPr>
        <w:pStyle w:val="a0"/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b/>
        </w:rPr>
      </w:pPr>
    </w:p>
    <w:p w:rsidR="009F5D66" w:rsidRDefault="009F5D66">
      <w:pPr>
        <w:pStyle w:val="a0"/>
        <w:shd w:val="clear" w:color="auto" w:fill="FFFFFF"/>
        <w:spacing w:after="0" w:line="100" w:lineRule="atLeast"/>
        <w:ind w:firstLine="709"/>
        <w:jc w:val="both"/>
        <w:rPr>
          <w:rFonts w:ascii="Times New Roman" w:hAnsi="Times New Roman" w:cs="Times New Roman"/>
        </w:rPr>
      </w:pPr>
    </w:p>
    <w:p w:rsidR="009F5D66" w:rsidRDefault="009F5D66">
      <w:pPr>
        <w:pStyle w:val="a0"/>
        <w:widowControl w:val="0"/>
        <w:tabs>
          <w:tab w:val="left" w:pos="708"/>
          <w:tab w:val="right" w:leader="underscore" w:pos="9639"/>
        </w:tabs>
        <w:spacing w:after="0" w:line="10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1900" w:rsidRDefault="009F5D66" w:rsidP="00E91900">
      <w:pPr>
        <w:pStyle w:val="a0"/>
        <w:widowControl w:val="0"/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 xml:space="preserve">5.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Сведения о составителях программы</w:t>
      </w:r>
    </w:p>
    <w:p w:rsidR="009F5D66" w:rsidRDefault="009F5D66" w:rsidP="00E91900">
      <w:pPr>
        <w:pStyle w:val="a0"/>
        <w:widowControl w:val="0"/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Разработчик программы:</w:t>
      </w:r>
    </w:p>
    <w:p w:rsidR="009F5D66" w:rsidRPr="00E91900" w:rsidRDefault="009F5D66" w:rsidP="00796D2E">
      <w:pPr>
        <w:pStyle w:val="af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91900">
        <w:rPr>
          <w:rFonts w:ascii="Times New Roman" w:hAnsi="Times New Roman" w:cs="Times New Roman"/>
          <w:sz w:val="28"/>
          <w:szCs w:val="28"/>
        </w:rPr>
        <w:t>д.м.н., зав. кафедрой эндокринологии, профессор Белякова Н.А.</w:t>
      </w:r>
    </w:p>
    <w:sectPr w:rsidR="009F5D66" w:rsidRPr="00E91900" w:rsidSect="009F5D66">
      <w:headerReference w:type="default" r:id="rId8"/>
      <w:pgSz w:w="11906" w:h="16838"/>
      <w:pgMar w:top="1134" w:right="851" w:bottom="1134" w:left="1701" w:header="709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9F6" w:rsidRDefault="007B09F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7B09F6" w:rsidRDefault="007B09F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9F6" w:rsidRDefault="007B09F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7B09F6" w:rsidRDefault="007B09F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A22" w:rsidRDefault="001A2A22">
    <w:pPr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>PAGE</w:instrText>
    </w:r>
    <w:r>
      <w:rPr>
        <w:rFonts w:ascii="Times New Roman" w:hAnsi="Times New Roman" w:cs="Times New Roman"/>
      </w:rPr>
      <w:fldChar w:fldCharType="separate"/>
    </w:r>
    <w:r w:rsidR="00461BC6">
      <w:rPr>
        <w:rFonts w:ascii="Times New Roman" w:hAnsi="Times New Roman" w:cs="Times New Roman"/>
        <w:noProof/>
      </w:rPr>
      <w:t>1</w:t>
    </w:r>
    <w:r>
      <w:rPr>
        <w:rFonts w:ascii="Times New Roman" w:hAnsi="Times New Roman" w:cs="Times New Roman"/>
      </w:rPr>
      <w:fldChar w:fldCharType="end"/>
    </w:r>
  </w:p>
  <w:p w:rsidR="001A2A22" w:rsidRDefault="001A2A22">
    <w:pPr>
      <w:pStyle w:val="af5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B0836"/>
    <w:multiLevelType w:val="multilevel"/>
    <w:tmpl w:val="0B840372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098488F"/>
    <w:multiLevelType w:val="hybridMultilevel"/>
    <w:tmpl w:val="B66857F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862A2D"/>
    <w:multiLevelType w:val="multilevel"/>
    <w:tmpl w:val="72303CB8"/>
    <w:lvl w:ilvl="0">
      <w:start w:val="1"/>
      <w:numFmt w:val="bullet"/>
      <w:lvlText w:val=""/>
      <w:lvlJc w:val="left"/>
      <w:pPr>
        <w:tabs>
          <w:tab w:val="num" w:pos="142"/>
        </w:tabs>
        <w:ind w:left="502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19FD42C7"/>
    <w:multiLevelType w:val="multilevel"/>
    <w:tmpl w:val="301E4176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/>
      </w:rPr>
    </w:lvl>
  </w:abstractNum>
  <w:abstractNum w:abstractNumId="4" w15:restartNumberingAfterBreak="0">
    <w:nsid w:val="294D29F7"/>
    <w:multiLevelType w:val="multilevel"/>
    <w:tmpl w:val="63B6B298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/>
      </w:rPr>
    </w:lvl>
  </w:abstractNum>
  <w:abstractNum w:abstractNumId="5" w15:restartNumberingAfterBreak="0">
    <w:nsid w:val="2E1A45B2"/>
    <w:multiLevelType w:val="multilevel"/>
    <w:tmpl w:val="0FA0D4C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2F162CBC"/>
    <w:multiLevelType w:val="hybridMultilevel"/>
    <w:tmpl w:val="D570E42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DC3EAC"/>
    <w:multiLevelType w:val="hybridMultilevel"/>
    <w:tmpl w:val="3C2818D6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0F76ED"/>
    <w:multiLevelType w:val="hybridMultilevel"/>
    <w:tmpl w:val="557CDA58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DF7356D"/>
    <w:multiLevelType w:val="multilevel"/>
    <w:tmpl w:val="2E16899C"/>
    <w:lvl w:ilvl="0">
      <w:start w:val="2"/>
      <w:numFmt w:val="decimal"/>
      <w:lvlText w:val="%1."/>
      <w:lvlJc w:val="left"/>
      <w:pPr>
        <w:tabs>
          <w:tab w:val="num" w:pos="142"/>
        </w:tabs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57757E9A"/>
    <w:multiLevelType w:val="multilevel"/>
    <w:tmpl w:val="D3026EF4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/>
      </w:rPr>
    </w:lvl>
  </w:abstractNum>
  <w:abstractNum w:abstractNumId="11" w15:restartNumberingAfterBreak="0">
    <w:nsid w:val="5C2E177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 w15:restartNumberingAfterBreak="0">
    <w:nsid w:val="5E536204"/>
    <w:multiLevelType w:val="multilevel"/>
    <w:tmpl w:val="E7C051CA"/>
    <w:lvl w:ilvl="0">
      <w:start w:val="1"/>
      <w:numFmt w:val="bullet"/>
      <w:lvlText w:val="-"/>
      <w:lvlJc w:val="left"/>
      <w:pPr>
        <w:ind w:left="108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F6025BC"/>
    <w:multiLevelType w:val="multilevel"/>
    <w:tmpl w:val="98F2EDBC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14" w15:restartNumberingAfterBreak="0">
    <w:nsid w:val="60654F9F"/>
    <w:multiLevelType w:val="multilevel"/>
    <w:tmpl w:val="17E8629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5" w15:restartNumberingAfterBreak="0">
    <w:nsid w:val="60FA1EC9"/>
    <w:multiLevelType w:val="hybridMultilevel"/>
    <w:tmpl w:val="89A2826C"/>
    <w:lvl w:ilvl="0" w:tplc="FDBA6414">
      <w:start w:val="1"/>
      <w:numFmt w:val="bullet"/>
      <w:lvlText w:val=""/>
      <w:lvlJc w:val="left"/>
      <w:pPr>
        <w:ind w:left="122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A9946A6"/>
    <w:multiLevelType w:val="multilevel"/>
    <w:tmpl w:val="2DA22480"/>
    <w:lvl w:ilvl="0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7" w15:restartNumberingAfterBreak="0">
    <w:nsid w:val="6CD74224"/>
    <w:multiLevelType w:val="hybridMultilevel"/>
    <w:tmpl w:val="F1EEF480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341755"/>
    <w:multiLevelType w:val="multilevel"/>
    <w:tmpl w:val="77E285A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9" w15:restartNumberingAfterBreak="0">
    <w:nsid w:val="76CA74B2"/>
    <w:multiLevelType w:val="multilevel"/>
    <w:tmpl w:val="1FB2640A"/>
    <w:lvl w:ilvl="0">
      <w:start w:val="3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num w:numId="1">
    <w:abstractNumId w:val="5"/>
  </w:num>
  <w:num w:numId="2">
    <w:abstractNumId w:val="12"/>
  </w:num>
  <w:num w:numId="3">
    <w:abstractNumId w:val="10"/>
  </w:num>
  <w:num w:numId="4">
    <w:abstractNumId w:val="4"/>
  </w:num>
  <w:num w:numId="5">
    <w:abstractNumId w:val="3"/>
  </w:num>
  <w:num w:numId="6">
    <w:abstractNumId w:val="16"/>
  </w:num>
  <w:num w:numId="7">
    <w:abstractNumId w:val="9"/>
  </w:num>
  <w:num w:numId="8">
    <w:abstractNumId w:val="0"/>
  </w:num>
  <w:num w:numId="9">
    <w:abstractNumId w:val="14"/>
  </w:num>
  <w:num w:numId="10">
    <w:abstractNumId w:val="15"/>
  </w:num>
  <w:num w:numId="11">
    <w:abstractNumId w:val="2"/>
  </w:num>
  <w:num w:numId="12">
    <w:abstractNumId w:val="13"/>
  </w:num>
  <w:num w:numId="13">
    <w:abstractNumId w:val="19"/>
  </w:num>
  <w:num w:numId="14">
    <w:abstractNumId w:val="18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D66"/>
    <w:rsid w:val="000216D0"/>
    <w:rsid w:val="00025170"/>
    <w:rsid w:val="000278F0"/>
    <w:rsid w:val="000455AD"/>
    <w:rsid w:val="000A1801"/>
    <w:rsid w:val="000B1CDB"/>
    <w:rsid w:val="000D163A"/>
    <w:rsid w:val="00151539"/>
    <w:rsid w:val="00181710"/>
    <w:rsid w:val="001A2A22"/>
    <w:rsid w:val="001E36C4"/>
    <w:rsid w:val="001E526D"/>
    <w:rsid w:val="00234930"/>
    <w:rsid w:val="002869A3"/>
    <w:rsid w:val="002C7F85"/>
    <w:rsid w:val="002D60A7"/>
    <w:rsid w:val="00313B34"/>
    <w:rsid w:val="00323748"/>
    <w:rsid w:val="00336423"/>
    <w:rsid w:val="00374CB4"/>
    <w:rsid w:val="003E0C67"/>
    <w:rsid w:val="003E2BBA"/>
    <w:rsid w:val="003E40A1"/>
    <w:rsid w:val="004047AD"/>
    <w:rsid w:val="00417013"/>
    <w:rsid w:val="004519C2"/>
    <w:rsid w:val="00460A0E"/>
    <w:rsid w:val="00461BC6"/>
    <w:rsid w:val="004D24AE"/>
    <w:rsid w:val="004E2436"/>
    <w:rsid w:val="004E5650"/>
    <w:rsid w:val="00500169"/>
    <w:rsid w:val="00511781"/>
    <w:rsid w:val="00543F0E"/>
    <w:rsid w:val="005651A8"/>
    <w:rsid w:val="00582AA4"/>
    <w:rsid w:val="006730C6"/>
    <w:rsid w:val="00684643"/>
    <w:rsid w:val="0070109D"/>
    <w:rsid w:val="00711217"/>
    <w:rsid w:val="00732FF6"/>
    <w:rsid w:val="00770098"/>
    <w:rsid w:val="0078029F"/>
    <w:rsid w:val="00792162"/>
    <w:rsid w:val="00796D2E"/>
    <w:rsid w:val="007B09F6"/>
    <w:rsid w:val="007E405D"/>
    <w:rsid w:val="00817B7C"/>
    <w:rsid w:val="00877674"/>
    <w:rsid w:val="008A432B"/>
    <w:rsid w:val="008B24E9"/>
    <w:rsid w:val="008C7994"/>
    <w:rsid w:val="00911CB8"/>
    <w:rsid w:val="00921C42"/>
    <w:rsid w:val="0095430D"/>
    <w:rsid w:val="00994CDA"/>
    <w:rsid w:val="009F5D66"/>
    <w:rsid w:val="00A15F44"/>
    <w:rsid w:val="00A17078"/>
    <w:rsid w:val="00A24AD7"/>
    <w:rsid w:val="00A477DF"/>
    <w:rsid w:val="00A529EC"/>
    <w:rsid w:val="00A6184F"/>
    <w:rsid w:val="00A67B0E"/>
    <w:rsid w:val="00AF218A"/>
    <w:rsid w:val="00B10E3B"/>
    <w:rsid w:val="00B2514F"/>
    <w:rsid w:val="00BE7803"/>
    <w:rsid w:val="00BF208C"/>
    <w:rsid w:val="00C03C56"/>
    <w:rsid w:val="00C2321A"/>
    <w:rsid w:val="00C50C73"/>
    <w:rsid w:val="00C9570F"/>
    <w:rsid w:val="00CC0E42"/>
    <w:rsid w:val="00CE4F34"/>
    <w:rsid w:val="00CF18EA"/>
    <w:rsid w:val="00D061C5"/>
    <w:rsid w:val="00D06A07"/>
    <w:rsid w:val="00D07F5E"/>
    <w:rsid w:val="00D35E13"/>
    <w:rsid w:val="00D37EBE"/>
    <w:rsid w:val="00D532C8"/>
    <w:rsid w:val="00D8663D"/>
    <w:rsid w:val="00D90C6C"/>
    <w:rsid w:val="00D97DB1"/>
    <w:rsid w:val="00DA3881"/>
    <w:rsid w:val="00DC116B"/>
    <w:rsid w:val="00DD05C2"/>
    <w:rsid w:val="00E13503"/>
    <w:rsid w:val="00E30B03"/>
    <w:rsid w:val="00E473BE"/>
    <w:rsid w:val="00E91900"/>
    <w:rsid w:val="00EE0DB5"/>
    <w:rsid w:val="00F3027D"/>
    <w:rsid w:val="00F86DCC"/>
    <w:rsid w:val="00F87672"/>
    <w:rsid w:val="00FC3D25"/>
    <w:rsid w:val="00FD1A9A"/>
    <w:rsid w:val="00FE0A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F8F455D-E383-47C4-91EE-6FE091E2F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16D0"/>
    <w:pPr>
      <w:spacing w:after="200" w:line="276" w:lineRule="auto"/>
    </w:pPr>
    <w:rPr>
      <w:rFonts w:ascii="Calibri" w:hAnsi="Calibri" w:cs="Calibri"/>
    </w:rPr>
  </w:style>
  <w:style w:type="paragraph" w:styleId="1">
    <w:name w:val="heading 1"/>
    <w:basedOn w:val="a0"/>
    <w:next w:val="a1"/>
    <w:link w:val="11"/>
    <w:uiPriority w:val="99"/>
    <w:qFormat/>
    <w:rsid w:val="000216D0"/>
    <w:pPr>
      <w:spacing w:before="28" w:after="28" w:line="100" w:lineRule="atLeast"/>
      <w:outlineLvl w:val="0"/>
    </w:pPr>
    <w:rPr>
      <w:b/>
      <w:bCs/>
      <w:sz w:val="48"/>
      <w:szCs w:val="48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basedOn w:val="a2"/>
    <w:link w:val="1"/>
    <w:uiPriority w:val="99"/>
    <w:rsid w:val="000216D0"/>
    <w:rPr>
      <w:rFonts w:ascii="Cambria" w:hAnsi="Cambria" w:cs="Cambria"/>
      <w:b/>
      <w:bCs/>
      <w:kern w:val="32"/>
      <w:sz w:val="32"/>
      <w:szCs w:val="32"/>
    </w:rPr>
  </w:style>
  <w:style w:type="paragraph" w:customStyle="1" w:styleId="a0">
    <w:name w:val="Базовый"/>
    <w:uiPriority w:val="99"/>
    <w:rsid w:val="000216D0"/>
    <w:pPr>
      <w:suppressAutoHyphens/>
      <w:spacing w:after="200" w:line="276" w:lineRule="auto"/>
    </w:pPr>
    <w:rPr>
      <w:rFonts w:ascii="Calibri" w:hAnsi="Calibri" w:cs="Calibri"/>
      <w:lang w:eastAsia="en-US"/>
    </w:rPr>
  </w:style>
  <w:style w:type="character" w:customStyle="1" w:styleId="a5">
    <w:name w:val="Название Знак"/>
    <w:basedOn w:val="a2"/>
    <w:uiPriority w:val="99"/>
    <w:rsid w:val="000216D0"/>
    <w:rPr>
      <w:rFonts w:ascii="Times New Roman" w:hAnsi="Times New Roman" w:cs="Times New Roman"/>
      <w:b/>
      <w:bCs/>
      <w:lang w:eastAsia="ru-RU"/>
    </w:rPr>
  </w:style>
  <w:style w:type="character" w:customStyle="1" w:styleId="a6">
    <w:name w:val="Текст выноски Знак"/>
    <w:basedOn w:val="a2"/>
    <w:uiPriority w:val="99"/>
    <w:rsid w:val="000216D0"/>
    <w:rPr>
      <w:rFonts w:ascii="Tahoma" w:hAnsi="Tahoma" w:cs="Tahoma"/>
      <w:sz w:val="16"/>
      <w:szCs w:val="16"/>
    </w:rPr>
  </w:style>
  <w:style w:type="character" w:customStyle="1" w:styleId="blk3">
    <w:name w:val="blk3"/>
    <w:basedOn w:val="a2"/>
    <w:uiPriority w:val="99"/>
    <w:rsid w:val="000216D0"/>
    <w:rPr>
      <w:rFonts w:ascii="Times New Roman" w:hAnsi="Times New Roman" w:cs="Times New Roman"/>
    </w:rPr>
  </w:style>
  <w:style w:type="character" w:customStyle="1" w:styleId="a7">
    <w:name w:val="Верхний колонтитул Знак"/>
    <w:basedOn w:val="a2"/>
    <w:uiPriority w:val="99"/>
    <w:rsid w:val="000216D0"/>
    <w:rPr>
      <w:rFonts w:ascii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2"/>
    <w:uiPriority w:val="99"/>
    <w:rsid w:val="000216D0"/>
    <w:rPr>
      <w:rFonts w:ascii="Times New Roman" w:hAnsi="Times New Roman" w:cs="Times New Roman"/>
    </w:rPr>
  </w:style>
  <w:style w:type="character" w:customStyle="1" w:styleId="-">
    <w:name w:val="Интернет-ссылка"/>
    <w:uiPriority w:val="99"/>
    <w:rsid w:val="000216D0"/>
    <w:rPr>
      <w:color w:val="003973"/>
      <w:u w:val="none"/>
      <w:effect w:val="none"/>
      <w:lang w:val="ru-RU" w:eastAsia="ru-RU"/>
    </w:rPr>
  </w:style>
  <w:style w:type="character" w:customStyle="1" w:styleId="apple-converted-space">
    <w:name w:val="apple-converted-space"/>
    <w:uiPriority w:val="99"/>
    <w:rsid w:val="000216D0"/>
  </w:style>
  <w:style w:type="character" w:customStyle="1" w:styleId="10">
    <w:name w:val="Заголовок 1 Знак"/>
    <w:basedOn w:val="a2"/>
    <w:uiPriority w:val="99"/>
    <w:rsid w:val="000216D0"/>
    <w:rPr>
      <w:rFonts w:ascii="Times New Roman" w:hAnsi="Times New Roman" w:cs="Times New Roman"/>
      <w:b/>
      <w:bCs/>
      <w:sz w:val="48"/>
      <w:szCs w:val="48"/>
      <w:lang w:eastAsia="ru-RU"/>
    </w:rPr>
  </w:style>
  <w:style w:type="character" w:customStyle="1" w:styleId="a9">
    <w:name w:val="Основной текст Знак"/>
    <w:basedOn w:val="a2"/>
    <w:uiPriority w:val="99"/>
    <w:rsid w:val="000216D0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с отступом Знак"/>
    <w:basedOn w:val="a2"/>
    <w:uiPriority w:val="99"/>
    <w:rsid w:val="000216D0"/>
    <w:rPr>
      <w:rFonts w:ascii="Calibri" w:hAnsi="Calibri" w:cs="Calibri"/>
    </w:rPr>
  </w:style>
  <w:style w:type="character" w:customStyle="1" w:styleId="ListLabel1">
    <w:name w:val="ListLabel 1"/>
    <w:uiPriority w:val="99"/>
    <w:rsid w:val="000216D0"/>
    <w:rPr>
      <w:rFonts w:eastAsia="Times New Roman"/>
    </w:rPr>
  </w:style>
  <w:style w:type="character" w:customStyle="1" w:styleId="ListLabel2">
    <w:name w:val="ListLabel 2"/>
    <w:uiPriority w:val="99"/>
    <w:rsid w:val="000216D0"/>
  </w:style>
  <w:style w:type="character" w:customStyle="1" w:styleId="ListLabel3">
    <w:name w:val="ListLabel 3"/>
    <w:uiPriority w:val="99"/>
    <w:rsid w:val="000216D0"/>
    <w:rPr>
      <w:rFonts w:eastAsia="Times New Roman"/>
    </w:rPr>
  </w:style>
  <w:style w:type="character" w:customStyle="1" w:styleId="ListLabel4">
    <w:name w:val="ListLabel 4"/>
    <w:uiPriority w:val="99"/>
    <w:rsid w:val="000216D0"/>
    <w:rPr>
      <w:b/>
      <w:bCs/>
      <w:sz w:val="28"/>
      <w:szCs w:val="28"/>
    </w:rPr>
  </w:style>
  <w:style w:type="character" w:customStyle="1" w:styleId="ListLabel5">
    <w:name w:val="ListLabel 5"/>
    <w:uiPriority w:val="99"/>
    <w:rsid w:val="000216D0"/>
    <w:rPr>
      <w:rFonts w:eastAsia="Times New Roman"/>
    </w:rPr>
  </w:style>
  <w:style w:type="character" w:customStyle="1" w:styleId="ListLabel6">
    <w:name w:val="ListLabel 6"/>
    <w:uiPriority w:val="99"/>
    <w:rsid w:val="000216D0"/>
    <w:rPr>
      <w:b/>
      <w:bCs/>
    </w:rPr>
  </w:style>
  <w:style w:type="character" w:customStyle="1" w:styleId="ab">
    <w:name w:val="Посещённая гиперссылка"/>
    <w:uiPriority w:val="99"/>
    <w:rsid w:val="000216D0"/>
    <w:rPr>
      <w:color w:val="800000"/>
      <w:u w:val="single"/>
      <w:lang w:val="ru-RU" w:eastAsia="ru-RU"/>
    </w:rPr>
  </w:style>
  <w:style w:type="paragraph" w:customStyle="1" w:styleId="ac">
    <w:name w:val="Заголовок"/>
    <w:basedOn w:val="a0"/>
    <w:next w:val="a1"/>
    <w:uiPriority w:val="99"/>
    <w:rsid w:val="000216D0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a1">
    <w:name w:val="Body Text"/>
    <w:basedOn w:val="a0"/>
    <w:link w:val="12"/>
    <w:uiPriority w:val="99"/>
    <w:rsid w:val="000216D0"/>
    <w:pPr>
      <w:widowControl w:val="0"/>
      <w:spacing w:after="120" w:line="100" w:lineRule="atLeast"/>
    </w:pPr>
    <w:rPr>
      <w:sz w:val="20"/>
      <w:szCs w:val="20"/>
      <w:lang w:eastAsia="ru-RU"/>
    </w:rPr>
  </w:style>
  <w:style w:type="character" w:customStyle="1" w:styleId="12">
    <w:name w:val="Основной текст Знак1"/>
    <w:basedOn w:val="a2"/>
    <w:link w:val="a1"/>
    <w:uiPriority w:val="99"/>
    <w:rsid w:val="000216D0"/>
    <w:rPr>
      <w:rFonts w:ascii="Calibri" w:hAnsi="Calibri" w:cs="Calibri"/>
    </w:rPr>
  </w:style>
  <w:style w:type="paragraph" w:styleId="ad">
    <w:name w:val="List"/>
    <w:basedOn w:val="a1"/>
    <w:uiPriority w:val="99"/>
    <w:rsid w:val="000216D0"/>
    <w:rPr>
      <w:rFonts w:ascii="Mangal" w:hAnsi="Mangal" w:cs="Mangal"/>
    </w:rPr>
  </w:style>
  <w:style w:type="paragraph" w:styleId="ae">
    <w:name w:val="Title"/>
    <w:basedOn w:val="a0"/>
    <w:link w:val="13"/>
    <w:uiPriority w:val="99"/>
    <w:qFormat/>
    <w:rsid w:val="000216D0"/>
    <w:pPr>
      <w:suppressLineNumbers/>
      <w:spacing w:before="120" w:after="120"/>
    </w:pPr>
    <w:rPr>
      <w:i/>
      <w:iCs/>
      <w:sz w:val="24"/>
      <w:szCs w:val="24"/>
    </w:rPr>
  </w:style>
  <w:style w:type="character" w:customStyle="1" w:styleId="13">
    <w:name w:val="Название Знак1"/>
    <w:basedOn w:val="a2"/>
    <w:link w:val="ae"/>
    <w:uiPriority w:val="99"/>
    <w:rsid w:val="000216D0"/>
    <w:rPr>
      <w:rFonts w:ascii="Cambria" w:hAnsi="Cambria" w:cs="Cambria"/>
      <w:b/>
      <w:bCs/>
      <w:kern w:val="28"/>
      <w:sz w:val="32"/>
      <w:szCs w:val="32"/>
    </w:rPr>
  </w:style>
  <w:style w:type="paragraph" w:styleId="14">
    <w:name w:val="index 1"/>
    <w:basedOn w:val="a"/>
    <w:next w:val="a"/>
    <w:autoRedefine/>
    <w:uiPriority w:val="99"/>
    <w:rsid w:val="000216D0"/>
    <w:pPr>
      <w:ind w:left="220" w:hanging="220"/>
    </w:pPr>
  </w:style>
  <w:style w:type="paragraph" w:styleId="af">
    <w:name w:val="index heading"/>
    <w:basedOn w:val="a0"/>
    <w:uiPriority w:val="99"/>
    <w:rsid w:val="000216D0"/>
    <w:pPr>
      <w:suppressLineNumbers/>
    </w:pPr>
  </w:style>
  <w:style w:type="paragraph" w:customStyle="1" w:styleId="af0">
    <w:name w:val="Заглавие"/>
    <w:basedOn w:val="a0"/>
    <w:next w:val="af1"/>
    <w:uiPriority w:val="99"/>
    <w:rsid w:val="000216D0"/>
    <w:pPr>
      <w:spacing w:after="0" w:line="100" w:lineRule="atLeast"/>
      <w:jc w:val="center"/>
    </w:pPr>
    <w:rPr>
      <w:b/>
      <w:bCs/>
      <w:sz w:val="36"/>
      <w:szCs w:val="36"/>
      <w:lang w:eastAsia="ru-RU"/>
    </w:rPr>
  </w:style>
  <w:style w:type="paragraph" w:styleId="af1">
    <w:name w:val="Subtitle"/>
    <w:basedOn w:val="ac"/>
    <w:next w:val="a1"/>
    <w:link w:val="af2"/>
    <w:uiPriority w:val="99"/>
    <w:qFormat/>
    <w:rsid w:val="000216D0"/>
    <w:pPr>
      <w:jc w:val="center"/>
    </w:pPr>
    <w:rPr>
      <w:i/>
      <w:iCs/>
    </w:rPr>
  </w:style>
  <w:style w:type="character" w:customStyle="1" w:styleId="af2">
    <w:name w:val="Подзаголовок Знак"/>
    <w:basedOn w:val="a2"/>
    <w:link w:val="af1"/>
    <w:uiPriority w:val="99"/>
    <w:rsid w:val="000216D0"/>
    <w:rPr>
      <w:rFonts w:ascii="Cambria" w:hAnsi="Cambria" w:cs="Cambria"/>
      <w:sz w:val="24"/>
      <w:szCs w:val="24"/>
    </w:rPr>
  </w:style>
  <w:style w:type="paragraph" w:styleId="af3">
    <w:name w:val="List Paragraph"/>
    <w:basedOn w:val="a0"/>
    <w:uiPriority w:val="99"/>
    <w:qFormat/>
    <w:rsid w:val="000216D0"/>
    <w:pPr>
      <w:ind w:left="720"/>
    </w:pPr>
  </w:style>
  <w:style w:type="paragraph" w:styleId="af4">
    <w:name w:val="Balloon Text"/>
    <w:basedOn w:val="a0"/>
    <w:link w:val="15"/>
    <w:uiPriority w:val="99"/>
    <w:rsid w:val="000216D0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customStyle="1" w:styleId="15">
    <w:name w:val="Текст выноски Знак1"/>
    <w:basedOn w:val="a2"/>
    <w:link w:val="af4"/>
    <w:uiPriority w:val="99"/>
    <w:rsid w:val="000216D0"/>
    <w:rPr>
      <w:rFonts w:ascii="Times New Roman" w:hAnsi="Times New Roman" w:cs="Times New Roman"/>
      <w:sz w:val="2"/>
      <w:szCs w:val="2"/>
    </w:rPr>
  </w:style>
  <w:style w:type="paragraph" w:styleId="af5">
    <w:name w:val="header"/>
    <w:basedOn w:val="a0"/>
    <w:link w:val="16"/>
    <w:uiPriority w:val="99"/>
    <w:rsid w:val="000216D0"/>
    <w:pPr>
      <w:suppressLineNumbers/>
      <w:tabs>
        <w:tab w:val="center" w:pos="4153"/>
        <w:tab w:val="right" w:pos="8306"/>
      </w:tabs>
      <w:spacing w:after="0" w:line="100" w:lineRule="atLeast"/>
    </w:pPr>
    <w:rPr>
      <w:sz w:val="20"/>
      <w:szCs w:val="20"/>
      <w:lang w:eastAsia="ru-RU"/>
    </w:rPr>
  </w:style>
  <w:style w:type="character" w:customStyle="1" w:styleId="16">
    <w:name w:val="Верхний колонтитул Знак1"/>
    <w:basedOn w:val="a2"/>
    <w:link w:val="af5"/>
    <w:uiPriority w:val="99"/>
    <w:rsid w:val="000216D0"/>
    <w:rPr>
      <w:rFonts w:ascii="Calibri" w:hAnsi="Calibri" w:cs="Calibri"/>
    </w:rPr>
  </w:style>
  <w:style w:type="paragraph" w:styleId="af6">
    <w:name w:val="Normal (Web)"/>
    <w:basedOn w:val="a0"/>
    <w:uiPriority w:val="99"/>
    <w:rsid w:val="000216D0"/>
    <w:pPr>
      <w:spacing w:before="28" w:after="28" w:line="100" w:lineRule="atLeast"/>
    </w:pPr>
    <w:rPr>
      <w:rFonts w:ascii="Verdana" w:hAnsi="Verdana" w:cs="Verdana"/>
      <w:sz w:val="17"/>
      <w:szCs w:val="17"/>
      <w:lang w:eastAsia="ru-RU"/>
    </w:rPr>
  </w:style>
  <w:style w:type="paragraph" w:customStyle="1" w:styleId="1112">
    <w:name w:val=".  11/12"/>
    <w:basedOn w:val="a0"/>
    <w:uiPriority w:val="99"/>
    <w:rsid w:val="000216D0"/>
    <w:pPr>
      <w:widowControl w:val="0"/>
    </w:pPr>
    <w:rPr>
      <w:lang w:eastAsia="ar-SA"/>
    </w:rPr>
  </w:style>
  <w:style w:type="paragraph" w:styleId="af7">
    <w:name w:val="Body Text Indent"/>
    <w:basedOn w:val="a0"/>
    <w:link w:val="17"/>
    <w:uiPriority w:val="99"/>
    <w:rsid w:val="000216D0"/>
    <w:pPr>
      <w:spacing w:after="120"/>
      <w:ind w:left="283"/>
    </w:pPr>
  </w:style>
  <w:style w:type="character" w:customStyle="1" w:styleId="17">
    <w:name w:val="Основной текст с отступом Знак1"/>
    <w:basedOn w:val="a2"/>
    <w:link w:val="af7"/>
    <w:uiPriority w:val="99"/>
    <w:rsid w:val="000216D0"/>
    <w:rPr>
      <w:rFonts w:ascii="Calibri" w:hAnsi="Calibri" w:cs="Calibri"/>
    </w:rPr>
  </w:style>
  <w:style w:type="paragraph" w:customStyle="1" w:styleId="18">
    <w:name w:val="Абзац списка1"/>
    <w:basedOn w:val="a0"/>
    <w:uiPriority w:val="99"/>
    <w:rsid w:val="000216D0"/>
    <w:pPr>
      <w:ind w:left="720"/>
    </w:pPr>
  </w:style>
  <w:style w:type="paragraph" w:styleId="2">
    <w:name w:val="Body Text 2"/>
    <w:basedOn w:val="a"/>
    <w:link w:val="20"/>
    <w:uiPriority w:val="99"/>
    <w:rsid w:val="000216D0"/>
    <w:pPr>
      <w:spacing w:after="120" w:line="240" w:lineRule="auto"/>
      <w:jc w:val="both"/>
    </w:pPr>
    <w:rPr>
      <w:sz w:val="40"/>
      <w:szCs w:val="40"/>
      <w:lang w:eastAsia="en-US"/>
    </w:rPr>
  </w:style>
  <w:style w:type="character" w:customStyle="1" w:styleId="20">
    <w:name w:val="Основной текст 2 Знак"/>
    <w:basedOn w:val="a2"/>
    <w:link w:val="2"/>
    <w:uiPriority w:val="99"/>
    <w:rsid w:val="000216D0"/>
    <w:rPr>
      <w:rFonts w:ascii="Calibri" w:hAnsi="Calibri" w:cs="Calibri"/>
    </w:rPr>
  </w:style>
  <w:style w:type="paragraph" w:styleId="af8">
    <w:name w:val="No Spacing"/>
    <w:uiPriority w:val="1"/>
    <w:qFormat/>
    <w:rsid w:val="00711217"/>
    <w:rPr>
      <w:rFonts w:ascii="Calibri" w:eastAsia="Calibri" w:hAnsi="Calibri" w:cs="Times New Roman"/>
      <w:lang w:eastAsia="en-US"/>
    </w:rPr>
  </w:style>
  <w:style w:type="paragraph" w:customStyle="1" w:styleId="Web1">
    <w:name w:val="Обычный (Web)1"/>
    <w:basedOn w:val="a"/>
    <w:rsid w:val="00732FF6"/>
    <w:pPr>
      <w:spacing w:after="100" w:afterAutospacing="1" w:line="240" w:lineRule="auto"/>
      <w:ind w:firstLine="612"/>
      <w:jc w:val="both"/>
    </w:pPr>
    <w:rPr>
      <w:rFonts w:ascii="Verdana" w:eastAsia="Times New Roman" w:hAnsi="Verdana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72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2547</Words>
  <Characters>14519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ВПО ТГМУ МЗ РФ</Company>
  <LinksUpToDate>false</LinksUpToDate>
  <CharactersWithSpaces>17032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DerbenevDP</dc:creator>
  <cp:lastModifiedBy>Наталья О. Белова</cp:lastModifiedBy>
  <cp:revision>14</cp:revision>
  <cp:lastPrinted>2017-05-02T10:39:00Z</cp:lastPrinted>
  <dcterms:created xsi:type="dcterms:W3CDTF">2018-12-12T11:53:00Z</dcterms:created>
  <dcterms:modified xsi:type="dcterms:W3CDTF">2019-11-12T11:16:00Z</dcterms:modified>
</cp:coreProperties>
</file>